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0875" w14:textId="77777777" w:rsidR="00E17E46" w:rsidRPr="009916AF" w:rsidRDefault="00E17E46" w:rsidP="00E17E46">
      <w:pPr>
        <w:jc w:val="center"/>
        <w:rPr>
          <w:b/>
        </w:rPr>
      </w:pPr>
      <w:r w:rsidRPr="009916AF">
        <w:rPr>
          <w:b/>
        </w:rPr>
        <w:t>OBRAZLOŽENJE PRORAČUNA OPĆINE PRIVLAKA ZA 2024. GODINU</w:t>
      </w:r>
    </w:p>
    <w:p w14:paraId="46054C84" w14:textId="77777777" w:rsidR="00E17E46" w:rsidRPr="009916AF" w:rsidRDefault="00E17E46" w:rsidP="00E17E46">
      <w:pPr>
        <w:jc w:val="center"/>
        <w:rPr>
          <w:b/>
        </w:rPr>
      </w:pPr>
    </w:p>
    <w:p w14:paraId="54553FE4" w14:textId="77777777" w:rsidR="00E17E46" w:rsidRPr="009916AF" w:rsidRDefault="00E17E46" w:rsidP="00E17E46">
      <w:pPr>
        <w:jc w:val="center"/>
        <w:rPr>
          <w:b/>
        </w:rPr>
      </w:pPr>
      <w:r w:rsidRPr="009916AF">
        <w:rPr>
          <w:b/>
        </w:rPr>
        <w:t>I PROJEKCIJE PRORAČUNA ZA 2025. I 2026. GODINU</w:t>
      </w:r>
    </w:p>
    <w:p w14:paraId="6580E2CB" w14:textId="77777777" w:rsidR="00E17E46" w:rsidRPr="009916AF" w:rsidRDefault="00E17E46" w:rsidP="00E17E46">
      <w:pPr>
        <w:jc w:val="both"/>
      </w:pPr>
    </w:p>
    <w:p w14:paraId="1C898534" w14:textId="77777777" w:rsidR="00E17E46" w:rsidRPr="009916AF" w:rsidRDefault="00E17E46" w:rsidP="00E17E46">
      <w:pPr>
        <w:suppressAutoHyphens/>
        <w:jc w:val="both"/>
        <w:rPr>
          <w:kern w:val="2"/>
        </w:rPr>
      </w:pPr>
      <w:r w:rsidRPr="009916AF">
        <w:rPr>
          <w:kern w:val="2"/>
        </w:rPr>
        <w:t xml:space="preserve">Sukladno članku 42. Zakona o proračunu (NN 144/21) Općina Privlaka izradila je  Proračun Općine Privlaka za 2024. godinu i projekcije za 2025. i 2026. godinu. </w:t>
      </w:r>
    </w:p>
    <w:p w14:paraId="62C7CE3E" w14:textId="77777777" w:rsidR="00E17E46" w:rsidRPr="009916AF" w:rsidRDefault="00E17E46" w:rsidP="00E17E46">
      <w:pPr>
        <w:suppressAutoHyphens/>
        <w:jc w:val="both"/>
        <w:rPr>
          <w:kern w:val="2"/>
        </w:rPr>
      </w:pPr>
    </w:p>
    <w:p w14:paraId="263FFCC3" w14:textId="77777777" w:rsidR="00E17E46" w:rsidRPr="009916AF" w:rsidRDefault="00E17E46" w:rsidP="00E17E46">
      <w:pPr>
        <w:suppressAutoHyphens/>
        <w:jc w:val="both"/>
        <w:rPr>
          <w:color w:val="00000A"/>
          <w:kern w:val="2"/>
        </w:rPr>
      </w:pPr>
    </w:p>
    <w:p w14:paraId="7FD08F51" w14:textId="77777777" w:rsidR="00E17E46" w:rsidRPr="009916AF" w:rsidRDefault="00E17E46" w:rsidP="00E17E46">
      <w:pPr>
        <w:suppressAutoHyphens/>
        <w:jc w:val="both"/>
        <w:rPr>
          <w:color w:val="00000A"/>
          <w:kern w:val="2"/>
        </w:rPr>
      </w:pPr>
      <w:r w:rsidRPr="009916AF">
        <w:rPr>
          <w:color w:val="00000A"/>
          <w:kern w:val="2"/>
        </w:rPr>
        <w:t xml:space="preserve">Prijedlog Proračuna za 2024. godinu s projekcijama za 2025. i 2026. godine ima za cilj očuvati financijsku stabilnost, voditi brigu o socijalno ugroženim skupinama društva, poboljšati standard i kvalitetu života svih stanovnika Općine, brinuti se o zaštiti okoliša te podići razinu kvalitete javnih usluga. </w:t>
      </w:r>
    </w:p>
    <w:p w14:paraId="7F170564" w14:textId="77777777" w:rsidR="00E17E46" w:rsidRPr="009916AF" w:rsidRDefault="00E17E46" w:rsidP="00E17E46">
      <w:pPr>
        <w:suppressAutoHyphens/>
        <w:jc w:val="both"/>
        <w:rPr>
          <w:color w:val="00000A"/>
          <w:kern w:val="2"/>
        </w:rPr>
      </w:pPr>
    </w:p>
    <w:p w14:paraId="3136CDFB" w14:textId="77777777" w:rsidR="00E17E46" w:rsidRPr="009916AF" w:rsidRDefault="00E17E46" w:rsidP="00E17E46">
      <w:pPr>
        <w:jc w:val="both"/>
        <w:rPr>
          <w:rFonts w:ascii="Arial" w:hAnsi="Arial" w:cs="Arial"/>
          <w:sz w:val="20"/>
          <w:szCs w:val="20"/>
        </w:rPr>
      </w:pPr>
      <w:r w:rsidRPr="009916AF">
        <w:t xml:space="preserve">Proračun za 2024. godinu s projekcijama za 2025. i 2026. godinu konsolidirani je proračun, što znači da uključuje sve prihode i primitke, rashode i izdatke Općine Privlaka i proračunskog korisnika Dječjeg vrtića Privlaka. </w:t>
      </w:r>
      <w:r w:rsidRPr="009916AF">
        <w:rPr>
          <w:bCs/>
        </w:rPr>
        <w:t xml:space="preserve">Prijedlogom Proračuna Općine Privlaka za 2024. godinu planiraju se prihodi i primici u iznosu od 4.165.168,34 EUR-a te rashodi i izdaci u iznosu 4.216.168,34 EUR-a. Razlika u visini planiranih prihoda i rashoda u visini </w:t>
      </w:r>
      <w:r w:rsidRPr="009916AF">
        <w:t>51.000,00</w:t>
      </w:r>
      <w:r w:rsidRPr="009916AF">
        <w:rPr>
          <w:bCs/>
        </w:rPr>
        <w:t xml:space="preserve"> EUR-a predstavlja prijenos planiranog viška iz 2023. godine.</w:t>
      </w:r>
      <w:r w:rsidRPr="009916AF">
        <w:t xml:space="preserve"> </w:t>
      </w:r>
      <w:r w:rsidRPr="009916AF">
        <w:rPr>
          <w:bCs/>
        </w:rPr>
        <w:t>U nastavku slijedi tablica s pregledom strukture proračuna za 2024. godinu s projekcijama za 2025. i 2026. godinu.</w:t>
      </w:r>
    </w:p>
    <w:p w14:paraId="1E88EB61" w14:textId="77777777" w:rsidR="00E17E46" w:rsidRPr="009916AF" w:rsidRDefault="00E17E46" w:rsidP="00E17E46">
      <w:pPr>
        <w:suppressAutoHyphens/>
        <w:jc w:val="both"/>
        <w:rPr>
          <w:kern w:val="2"/>
        </w:rPr>
      </w:pPr>
    </w:p>
    <w:p w14:paraId="05BAAFE0" w14:textId="77777777" w:rsidR="00E17E46" w:rsidRPr="009916AF" w:rsidRDefault="00E17E46" w:rsidP="00E17E46">
      <w:pPr>
        <w:suppressAutoHyphens/>
        <w:jc w:val="both"/>
        <w:rPr>
          <w:kern w:val="2"/>
        </w:rPr>
      </w:pPr>
    </w:p>
    <w:p w14:paraId="65F9CA5D" w14:textId="77777777" w:rsidR="00E17E46" w:rsidRPr="009916AF" w:rsidRDefault="00E17E46" w:rsidP="00E17E46">
      <w:pPr>
        <w:suppressAutoHyphens/>
        <w:jc w:val="both"/>
        <w:rPr>
          <w:kern w:val="2"/>
        </w:rPr>
      </w:pPr>
    </w:p>
    <w:p w14:paraId="3AD52F25" w14:textId="77777777" w:rsidR="00E17E46" w:rsidRPr="009916AF" w:rsidRDefault="00E17E46" w:rsidP="00E17E46">
      <w:pPr>
        <w:jc w:val="both"/>
        <w:rPr>
          <w:bCs/>
        </w:rPr>
      </w:pPr>
    </w:p>
    <w:p w14:paraId="1F7E84B9" w14:textId="77777777" w:rsidR="00E17E46" w:rsidRPr="009916AF" w:rsidRDefault="00E17E46" w:rsidP="00E17E46">
      <w:pPr>
        <w:rPr>
          <w:b/>
          <w:i/>
          <w:color w:val="FF0000"/>
        </w:rPr>
      </w:pPr>
      <w:r w:rsidRPr="009916AF">
        <w:rPr>
          <w:b/>
          <w:i/>
        </w:rPr>
        <w:t>Tablica 1.  Struktura Proračuna Općine Privlaka za 2024. godinu i projekcije za 2025. i 2026. godinu</w:t>
      </w:r>
    </w:p>
    <w:p w14:paraId="53B65E5C" w14:textId="77777777" w:rsidR="00E17E46" w:rsidRPr="009916AF" w:rsidRDefault="00E17E46" w:rsidP="00E17E46">
      <w:pPr>
        <w:rPr>
          <w:b/>
          <w:i/>
          <w:color w:val="FF0000"/>
        </w:rPr>
      </w:pPr>
    </w:p>
    <w:tbl>
      <w:tblPr>
        <w:tblpPr w:leftFromText="180" w:rightFromText="180" w:bottomFromText="200" w:horzAnchor="margin" w:tblpXSpec="center" w:tblpY="204"/>
        <w:tblW w:w="10917" w:type="dxa"/>
        <w:tblLook w:val="04A0" w:firstRow="1" w:lastRow="0" w:firstColumn="1" w:lastColumn="0" w:noHBand="0" w:noVBand="1"/>
      </w:tblPr>
      <w:tblGrid>
        <w:gridCol w:w="1380"/>
        <w:gridCol w:w="3298"/>
        <w:gridCol w:w="1276"/>
        <w:gridCol w:w="1701"/>
        <w:gridCol w:w="1552"/>
        <w:gridCol w:w="1710"/>
      </w:tblGrid>
      <w:tr w:rsidR="00E17E46" w:rsidRPr="009916AF" w14:paraId="47562C25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164ECF42" w14:textId="77777777" w:rsidR="00E17E46" w:rsidRPr="009916AF" w:rsidRDefault="00E17E46" w:rsidP="009B69EC">
            <w:pPr>
              <w:rPr>
                <w:b/>
                <w:i/>
                <w:color w:val="FF0000"/>
              </w:rPr>
            </w:pPr>
            <w:bookmarkStart w:id="0" w:name="_Hlk121772693"/>
          </w:p>
        </w:tc>
        <w:tc>
          <w:tcPr>
            <w:tcW w:w="3298" w:type="dxa"/>
            <w:noWrap/>
            <w:vAlign w:val="bottom"/>
            <w:hideMark/>
          </w:tcPr>
          <w:p w14:paraId="6871D6AA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724520BB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14:paraId="61059221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noWrap/>
            <w:vAlign w:val="bottom"/>
          </w:tcPr>
          <w:p w14:paraId="2DC3E0EB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noWrap/>
            <w:vAlign w:val="bottom"/>
          </w:tcPr>
          <w:p w14:paraId="4E98648C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17E46" w:rsidRPr="009916AF" w14:paraId="0B07F8D6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</w:tcPr>
          <w:p w14:paraId="4FE866C0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noWrap/>
            <w:vAlign w:val="bottom"/>
          </w:tcPr>
          <w:p w14:paraId="21BAAF64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14:paraId="11E7486D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noWrap/>
            <w:vAlign w:val="bottom"/>
          </w:tcPr>
          <w:p w14:paraId="70D240CE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noWrap/>
            <w:vAlign w:val="bottom"/>
          </w:tcPr>
          <w:p w14:paraId="4D0D1C6A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17E46" w:rsidRPr="009916AF" w14:paraId="14732AEC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</w:tcPr>
          <w:p w14:paraId="4BE1D38D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17DAFB3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PLAN (€)</w:t>
            </w:r>
          </w:p>
        </w:tc>
        <w:tc>
          <w:tcPr>
            <w:tcW w:w="1701" w:type="dxa"/>
            <w:noWrap/>
            <w:vAlign w:val="bottom"/>
            <w:hideMark/>
          </w:tcPr>
          <w:p w14:paraId="3DCA39F3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PROJEKCIJA(€)</w:t>
            </w:r>
          </w:p>
        </w:tc>
        <w:tc>
          <w:tcPr>
            <w:tcW w:w="1552" w:type="dxa"/>
            <w:noWrap/>
            <w:vAlign w:val="bottom"/>
            <w:hideMark/>
          </w:tcPr>
          <w:p w14:paraId="121DE38A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PROJEKCIJA(€)</w:t>
            </w:r>
          </w:p>
        </w:tc>
        <w:tc>
          <w:tcPr>
            <w:tcW w:w="1710" w:type="dxa"/>
            <w:noWrap/>
            <w:vAlign w:val="bottom"/>
            <w:hideMark/>
          </w:tcPr>
          <w:p w14:paraId="1FAEEAD2" w14:textId="77777777" w:rsidR="00E17E46" w:rsidRPr="009916AF" w:rsidRDefault="00E17E46" w:rsidP="009B69EC">
            <w:pPr>
              <w:spacing w:line="276" w:lineRule="auto"/>
              <w:ind w:left="162" w:hanging="16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17E46" w:rsidRPr="009916AF" w14:paraId="72013A84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21424ECB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BROJ KONTA</w:t>
            </w:r>
          </w:p>
        </w:tc>
        <w:tc>
          <w:tcPr>
            <w:tcW w:w="1276" w:type="dxa"/>
            <w:noWrap/>
            <w:vAlign w:val="bottom"/>
            <w:hideMark/>
          </w:tcPr>
          <w:p w14:paraId="07D577EC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14:paraId="236658BA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52" w:type="dxa"/>
            <w:noWrap/>
            <w:vAlign w:val="bottom"/>
            <w:hideMark/>
          </w:tcPr>
          <w:p w14:paraId="28668FB2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10" w:type="dxa"/>
            <w:noWrap/>
            <w:vAlign w:val="bottom"/>
            <w:hideMark/>
          </w:tcPr>
          <w:p w14:paraId="01A35504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17E46" w:rsidRPr="009916AF" w14:paraId="153A2D09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342EBF69" w14:textId="77777777" w:rsidR="00E17E46" w:rsidRPr="009916AF" w:rsidRDefault="00E17E46" w:rsidP="009B69E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0071DBEA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B0E5F66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16E9928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6AF67559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0C00C960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5CE848C3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73DE7ED8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A. RAČUN PRIHODA I RASHODA</w:t>
            </w:r>
          </w:p>
        </w:tc>
        <w:tc>
          <w:tcPr>
            <w:tcW w:w="1276" w:type="dxa"/>
            <w:noWrap/>
            <w:vAlign w:val="bottom"/>
            <w:hideMark/>
          </w:tcPr>
          <w:p w14:paraId="39B516BC" w14:textId="77777777" w:rsidR="00E17E46" w:rsidRPr="009916AF" w:rsidRDefault="00E17E46" w:rsidP="009B69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3360448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7A4F4420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4DF57723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76F69520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563C52E1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8" w:type="dxa"/>
            <w:noWrap/>
            <w:vAlign w:val="bottom"/>
            <w:hideMark/>
          </w:tcPr>
          <w:p w14:paraId="63446D1C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Prihodi poslovanja</w:t>
            </w:r>
          </w:p>
        </w:tc>
        <w:tc>
          <w:tcPr>
            <w:tcW w:w="1276" w:type="dxa"/>
            <w:noWrap/>
            <w:vAlign w:val="bottom"/>
            <w:hideMark/>
          </w:tcPr>
          <w:p w14:paraId="531AB02D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3.939.468,34</w:t>
            </w:r>
          </w:p>
        </w:tc>
        <w:tc>
          <w:tcPr>
            <w:tcW w:w="1701" w:type="dxa"/>
            <w:noWrap/>
            <w:vAlign w:val="bottom"/>
            <w:hideMark/>
          </w:tcPr>
          <w:p w14:paraId="41E5827E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4.011.655,78</w:t>
            </w:r>
          </w:p>
        </w:tc>
        <w:tc>
          <w:tcPr>
            <w:tcW w:w="1552" w:type="dxa"/>
            <w:noWrap/>
            <w:vAlign w:val="bottom"/>
            <w:hideMark/>
          </w:tcPr>
          <w:p w14:paraId="1CCBF4F1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3.766.237,48</w:t>
            </w:r>
          </w:p>
        </w:tc>
        <w:tc>
          <w:tcPr>
            <w:tcW w:w="1710" w:type="dxa"/>
            <w:noWrap/>
            <w:vAlign w:val="bottom"/>
            <w:hideMark/>
          </w:tcPr>
          <w:p w14:paraId="57807ADF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1C566456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6CC3DDD7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8" w:type="dxa"/>
            <w:noWrap/>
            <w:vAlign w:val="bottom"/>
            <w:hideMark/>
          </w:tcPr>
          <w:p w14:paraId="31226CA1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Prihodi od prodaje nefinancijske imovine</w:t>
            </w:r>
          </w:p>
        </w:tc>
        <w:tc>
          <w:tcPr>
            <w:tcW w:w="1276" w:type="dxa"/>
            <w:noWrap/>
            <w:vAlign w:val="bottom"/>
            <w:hideMark/>
          </w:tcPr>
          <w:p w14:paraId="10AE2925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59.700,00</w:t>
            </w:r>
          </w:p>
        </w:tc>
        <w:tc>
          <w:tcPr>
            <w:tcW w:w="1701" w:type="dxa"/>
            <w:noWrap/>
            <w:vAlign w:val="bottom"/>
            <w:hideMark/>
          </w:tcPr>
          <w:p w14:paraId="046D1CF4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59.725,26</w:t>
            </w:r>
          </w:p>
        </w:tc>
        <w:tc>
          <w:tcPr>
            <w:tcW w:w="1552" w:type="dxa"/>
            <w:noWrap/>
            <w:vAlign w:val="bottom"/>
            <w:hideMark/>
          </w:tcPr>
          <w:p w14:paraId="68FC6C11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10" w:type="dxa"/>
            <w:noWrap/>
            <w:vAlign w:val="bottom"/>
            <w:hideMark/>
          </w:tcPr>
          <w:p w14:paraId="36CAC78E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47A62B8B" w14:textId="77777777" w:rsidTr="009B69EC">
        <w:trPr>
          <w:trHeight w:val="264"/>
        </w:trPr>
        <w:tc>
          <w:tcPr>
            <w:tcW w:w="1380" w:type="dxa"/>
            <w:shd w:val="clear" w:color="auto" w:fill="D5DCE4"/>
            <w:noWrap/>
            <w:vAlign w:val="bottom"/>
          </w:tcPr>
          <w:p w14:paraId="3953F13D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shd w:val="clear" w:color="auto" w:fill="D5DCE4"/>
            <w:noWrap/>
            <w:vAlign w:val="bottom"/>
            <w:hideMark/>
          </w:tcPr>
          <w:p w14:paraId="645A7B43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UKUPNO PRIHODI</w:t>
            </w:r>
          </w:p>
        </w:tc>
        <w:tc>
          <w:tcPr>
            <w:tcW w:w="1276" w:type="dxa"/>
            <w:shd w:val="clear" w:color="auto" w:fill="D5DCE4"/>
            <w:noWrap/>
            <w:vAlign w:val="bottom"/>
            <w:hideMark/>
          </w:tcPr>
          <w:p w14:paraId="7E37ABD4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3.999.168.,34</w:t>
            </w:r>
          </w:p>
        </w:tc>
        <w:tc>
          <w:tcPr>
            <w:tcW w:w="1701" w:type="dxa"/>
            <w:shd w:val="clear" w:color="auto" w:fill="D5DCE4"/>
            <w:noWrap/>
            <w:vAlign w:val="bottom"/>
            <w:hideMark/>
          </w:tcPr>
          <w:p w14:paraId="38C7D2D6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4.071.381,04</w:t>
            </w:r>
          </w:p>
        </w:tc>
        <w:tc>
          <w:tcPr>
            <w:tcW w:w="1552" w:type="dxa"/>
            <w:shd w:val="clear" w:color="auto" w:fill="D5DCE4"/>
            <w:noWrap/>
            <w:vAlign w:val="bottom"/>
            <w:hideMark/>
          </w:tcPr>
          <w:p w14:paraId="64F02818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3.766.237,48</w:t>
            </w:r>
          </w:p>
        </w:tc>
        <w:tc>
          <w:tcPr>
            <w:tcW w:w="1710" w:type="dxa"/>
            <w:shd w:val="clear" w:color="auto" w:fill="D5DCE4"/>
            <w:noWrap/>
            <w:vAlign w:val="bottom"/>
            <w:hideMark/>
          </w:tcPr>
          <w:p w14:paraId="6C3EFE14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777BAB1A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4CE14B16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8" w:type="dxa"/>
            <w:noWrap/>
            <w:vAlign w:val="bottom"/>
            <w:hideMark/>
          </w:tcPr>
          <w:p w14:paraId="7A0A71CA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Rashodi poslovanja</w:t>
            </w:r>
          </w:p>
        </w:tc>
        <w:tc>
          <w:tcPr>
            <w:tcW w:w="1276" w:type="dxa"/>
            <w:noWrap/>
            <w:vAlign w:val="bottom"/>
            <w:hideMark/>
          </w:tcPr>
          <w:p w14:paraId="7DBC5AAD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2.108.367,20</w:t>
            </w:r>
          </w:p>
        </w:tc>
        <w:tc>
          <w:tcPr>
            <w:tcW w:w="1701" w:type="dxa"/>
            <w:noWrap/>
            <w:vAlign w:val="bottom"/>
            <w:hideMark/>
          </w:tcPr>
          <w:p w14:paraId="3DEF8846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1.608.482,98</w:t>
            </w:r>
          </w:p>
        </w:tc>
        <w:tc>
          <w:tcPr>
            <w:tcW w:w="1552" w:type="dxa"/>
            <w:noWrap/>
            <w:vAlign w:val="bottom"/>
            <w:hideMark/>
          </w:tcPr>
          <w:p w14:paraId="294BAEC9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1.547.264,68</w:t>
            </w:r>
          </w:p>
        </w:tc>
        <w:tc>
          <w:tcPr>
            <w:tcW w:w="1710" w:type="dxa"/>
            <w:noWrap/>
            <w:vAlign w:val="bottom"/>
            <w:hideMark/>
          </w:tcPr>
          <w:p w14:paraId="577D2830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097EF8C8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5E5FF356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8" w:type="dxa"/>
            <w:noWrap/>
            <w:vAlign w:val="bottom"/>
            <w:hideMark/>
          </w:tcPr>
          <w:p w14:paraId="220723DA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Rashodi za nabavu nefinancijske imovine</w:t>
            </w:r>
          </w:p>
        </w:tc>
        <w:tc>
          <w:tcPr>
            <w:tcW w:w="1276" w:type="dxa"/>
            <w:noWrap/>
            <w:vAlign w:val="bottom"/>
            <w:hideMark/>
          </w:tcPr>
          <w:p w14:paraId="06F73478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2.107.801,14</w:t>
            </w:r>
          </w:p>
        </w:tc>
        <w:tc>
          <w:tcPr>
            <w:tcW w:w="1701" w:type="dxa"/>
            <w:noWrap/>
            <w:vAlign w:val="bottom"/>
            <w:hideMark/>
          </w:tcPr>
          <w:p w14:paraId="54A4A401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2.440.076,37</w:t>
            </w:r>
          </w:p>
        </w:tc>
        <w:tc>
          <w:tcPr>
            <w:tcW w:w="1552" w:type="dxa"/>
            <w:noWrap/>
            <w:vAlign w:val="bottom"/>
            <w:hideMark/>
          </w:tcPr>
          <w:p w14:paraId="4B348DFC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2.452.972,80</w:t>
            </w:r>
          </w:p>
        </w:tc>
        <w:tc>
          <w:tcPr>
            <w:tcW w:w="1710" w:type="dxa"/>
            <w:noWrap/>
            <w:vAlign w:val="bottom"/>
            <w:hideMark/>
          </w:tcPr>
          <w:p w14:paraId="3A37CB4C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17C2469C" w14:textId="77777777" w:rsidTr="009B69EC">
        <w:trPr>
          <w:trHeight w:val="264"/>
        </w:trPr>
        <w:tc>
          <w:tcPr>
            <w:tcW w:w="1380" w:type="dxa"/>
            <w:shd w:val="clear" w:color="auto" w:fill="D5DCE4"/>
            <w:noWrap/>
            <w:vAlign w:val="bottom"/>
          </w:tcPr>
          <w:p w14:paraId="671ABFC9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shd w:val="clear" w:color="auto" w:fill="D5DCE4"/>
            <w:noWrap/>
            <w:vAlign w:val="bottom"/>
            <w:hideMark/>
          </w:tcPr>
          <w:p w14:paraId="083C6587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UKUPNO RASHODI</w:t>
            </w:r>
          </w:p>
        </w:tc>
        <w:tc>
          <w:tcPr>
            <w:tcW w:w="1276" w:type="dxa"/>
            <w:shd w:val="clear" w:color="auto" w:fill="D5DCE4"/>
            <w:noWrap/>
            <w:vAlign w:val="bottom"/>
            <w:hideMark/>
          </w:tcPr>
          <w:p w14:paraId="100FA7EA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4.216.168,34</w:t>
            </w:r>
          </w:p>
        </w:tc>
        <w:tc>
          <w:tcPr>
            <w:tcW w:w="1701" w:type="dxa"/>
            <w:shd w:val="clear" w:color="auto" w:fill="D5DCE4"/>
            <w:noWrap/>
            <w:vAlign w:val="bottom"/>
            <w:hideMark/>
          </w:tcPr>
          <w:p w14:paraId="43A97481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4.048.559,35</w:t>
            </w:r>
          </w:p>
        </w:tc>
        <w:tc>
          <w:tcPr>
            <w:tcW w:w="1552" w:type="dxa"/>
            <w:shd w:val="clear" w:color="auto" w:fill="D5DCE4"/>
            <w:noWrap/>
            <w:vAlign w:val="bottom"/>
            <w:hideMark/>
          </w:tcPr>
          <w:p w14:paraId="56E7510E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4.000.237,48</w:t>
            </w:r>
          </w:p>
        </w:tc>
        <w:tc>
          <w:tcPr>
            <w:tcW w:w="1710" w:type="dxa"/>
            <w:shd w:val="clear" w:color="auto" w:fill="D5DCE4"/>
            <w:noWrap/>
            <w:vAlign w:val="bottom"/>
            <w:hideMark/>
          </w:tcPr>
          <w:p w14:paraId="031D57E9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2AC82E5C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131B94A9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RAZLIKA − MANJAK</w:t>
            </w:r>
          </w:p>
        </w:tc>
        <w:tc>
          <w:tcPr>
            <w:tcW w:w="1276" w:type="dxa"/>
            <w:noWrap/>
            <w:vAlign w:val="bottom"/>
            <w:hideMark/>
          </w:tcPr>
          <w:p w14:paraId="2422D48A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-217.000,00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67406E00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22.821,69</w:t>
            </w:r>
          </w:p>
        </w:tc>
        <w:tc>
          <w:tcPr>
            <w:tcW w:w="1552" w:type="dxa"/>
            <w:noWrap/>
            <w:vAlign w:val="bottom"/>
            <w:hideMark/>
          </w:tcPr>
          <w:p w14:paraId="2DC8D4DC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-234.000,00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0C9AD41E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5596FC82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5CA74062" w14:textId="77777777" w:rsidR="00E17E46" w:rsidRPr="009916AF" w:rsidRDefault="00E17E46" w:rsidP="009B69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175DDBF3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06CBC5C8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26F4E97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1326D4E5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53C20718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064E2CB4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1C61EA6F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B. RAČUN ZADUŽIVANJA / FINANCIRANJA</w:t>
            </w:r>
          </w:p>
        </w:tc>
        <w:tc>
          <w:tcPr>
            <w:tcW w:w="1276" w:type="dxa"/>
            <w:noWrap/>
            <w:vAlign w:val="bottom"/>
            <w:hideMark/>
          </w:tcPr>
          <w:p w14:paraId="736B6AAE" w14:textId="77777777" w:rsidR="00E17E46" w:rsidRPr="009916AF" w:rsidRDefault="00E17E46" w:rsidP="009B69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AE8848D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4532126E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CF9CD85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4D007A95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0015B083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8" w:type="dxa"/>
            <w:noWrap/>
            <w:vAlign w:val="bottom"/>
            <w:hideMark/>
          </w:tcPr>
          <w:p w14:paraId="5B215121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Primici od financijske imovine i zaduživanja</w:t>
            </w:r>
          </w:p>
        </w:tc>
        <w:tc>
          <w:tcPr>
            <w:tcW w:w="1276" w:type="dxa"/>
            <w:noWrap/>
            <w:vAlign w:val="bottom"/>
            <w:hideMark/>
          </w:tcPr>
          <w:p w14:paraId="28323A08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166.000,00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29E8FA42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2" w:type="dxa"/>
            <w:noWrap/>
            <w:vAlign w:val="bottom"/>
            <w:hideMark/>
          </w:tcPr>
          <w:p w14:paraId="69D5760A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200.000,00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3D1E4316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0D29E244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266B8CEF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8" w:type="dxa"/>
            <w:noWrap/>
            <w:vAlign w:val="bottom"/>
            <w:hideMark/>
          </w:tcPr>
          <w:p w14:paraId="070A6865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Izdaci za financijsku imovinu i otplate zajmova</w:t>
            </w:r>
          </w:p>
        </w:tc>
        <w:tc>
          <w:tcPr>
            <w:tcW w:w="1276" w:type="dxa"/>
            <w:noWrap/>
            <w:vAlign w:val="bottom"/>
            <w:hideMark/>
          </w:tcPr>
          <w:p w14:paraId="3553ADAE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663AAE85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100.000,00</w:t>
            </w:r>
          </w:p>
        </w:tc>
        <w:tc>
          <w:tcPr>
            <w:tcW w:w="1552" w:type="dxa"/>
            <w:noWrap/>
            <w:vAlign w:val="bottom"/>
            <w:hideMark/>
          </w:tcPr>
          <w:p w14:paraId="74461B00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66.000,00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4086C46A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6F33B40C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1AD9F052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NETO ZADUŽIVANJE / FINANCIRANJE</w:t>
            </w:r>
          </w:p>
        </w:tc>
        <w:tc>
          <w:tcPr>
            <w:tcW w:w="1276" w:type="dxa"/>
            <w:noWrap/>
            <w:vAlign w:val="bottom"/>
            <w:hideMark/>
          </w:tcPr>
          <w:p w14:paraId="35E5344F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166.000,00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35148F38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-100.000,00</w:t>
            </w:r>
          </w:p>
        </w:tc>
        <w:tc>
          <w:tcPr>
            <w:tcW w:w="1552" w:type="dxa"/>
            <w:noWrap/>
            <w:vAlign w:val="bottom"/>
            <w:hideMark/>
          </w:tcPr>
          <w:p w14:paraId="70C72CFC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134.000,00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2415B0FE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4AB165A9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2D8F1DE8" w14:textId="77777777" w:rsidR="00E17E46" w:rsidRPr="009916AF" w:rsidRDefault="00E17E46" w:rsidP="009B69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667B1656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B14BEE8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5EC7FB6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5CEC09C9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66404559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1A690F92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1295E7AD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1BE5A52D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3FE7435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3BCEC52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61C2E22D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0C6BB0C4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509BA5AD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4B8708A3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UKUPAN DONOS VIŠKA/MANJKA IZ PRETHODNIH GODINA</w:t>
            </w:r>
          </w:p>
        </w:tc>
        <w:tc>
          <w:tcPr>
            <w:tcW w:w="1276" w:type="dxa"/>
            <w:noWrap/>
            <w:vAlign w:val="bottom"/>
            <w:hideMark/>
          </w:tcPr>
          <w:p w14:paraId="166342B0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79021BDF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2" w:type="dxa"/>
            <w:noWrap/>
            <w:vAlign w:val="bottom"/>
            <w:hideMark/>
          </w:tcPr>
          <w:p w14:paraId="60F43438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10" w:type="dxa"/>
            <w:noWrap/>
            <w:vAlign w:val="bottom"/>
            <w:hideMark/>
          </w:tcPr>
          <w:p w14:paraId="13842C14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0CE8A630" w14:textId="77777777" w:rsidTr="009B69EC">
        <w:trPr>
          <w:trHeight w:val="561"/>
        </w:trPr>
        <w:tc>
          <w:tcPr>
            <w:tcW w:w="4678" w:type="dxa"/>
            <w:gridSpan w:val="2"/>
            <w:vAlign w:val="bottom"/>
            <w:hideMark/>
          </w:tcPr>
          <w:p w14:paraId="7E2FB057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DIO VIŠKA/MANJKA IZ PRETHODNIH GODINA KOJI ĆE SE POKRIT/RASPOREDITI U PLANIRANOM RAZDOBLJU</w:t>
            </w:r>
          </w:p>
        </w:tc>
        <w:tc>
          <w:tcPr>
            <w:tcW w:w="1276" w:type="dxa"/>
            <w:noWrap/>
            <w:vAlign w:val="bottom"/>
            <w:hideMark/>
          </w:tcPr>
          <w:p w14:paraId="068CF949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51.000,00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69442CC6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77.178,31</w:t>
            </w:r>
          </w:p>
        </w:tc>
        <w:tc>
          <w:tcPr>
            <w:tcW w:w="1552" w:type="dxa"/>
            <w:noWrap/>
            <w:vAlign w:val="bottom"/>
            <w:hideMark/>
          </w:tcPr>
          <w:p w14:paraId="77769E2A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100.000,00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1C9EA33A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05B70EFA" w14:textId="77777777" w:rsidTr="009B69EC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543C492B" w14:textId="77777777" w:rsidR="00E17E46" w:rsidRPr="009916AF" w:rsidRDefault="00E17E46" w:rsidP="009B69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27CFC646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8F62220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5881664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10CFE255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122A8EDA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3E928D26" w14:textId="77777777" w:rsidTr="009B69EC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5AC62EC3" w14:textId="77777777" w:rsidR="00E17E46" w:rsidRPr="009916AF" w:rsidRDefault="00E17E46" w:rsidP="009B69E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VIŠAK / MANJAK + NETO ZADUŽIVANJA / FINANCIRANJA</w:t>
            </w:r>
          </w:p>
        </w:tc>
        <w:tc>
          <w:tcPr>
            <w:tcW w:w="1276" w:type="dxa"/>
            <w:noWrap/>
            <w:vAlign w:val="bottom"/>
            <w:hideMark/>
          </w:tcPr>
          <w:p w14:paraId="7FFCD38A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214C5A22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2" w:type="dxa"/>
            <w:noWrap/>
            <w:vAlign w:val="bottom"/>
            <w:hideMark/>
          </w:tcPr>
          <w:p w14:paraId="092A8DB7" w14:textId="77777777" w:rsidR="00E17E46" w:rsidRPr="009916AF" w:rsidRDefault="00E17E46" w:rsidP="009B69E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10" w:type="dxa"/>
            <w:noWrap/>
            <w:vAlign w:val="bottom"/>
            <w:hideMark/>
          </w:tcPr>
          <w:p w14:paraId="408B6445" w14:textId="77777777" w:rsidR="00E17E46" w:rsidRPr="009916AF" w:rsidRDefault="00E17E46" w:rsidP="009B69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17E46" w:rsidRPr="009916AF" w14:paraId="0FB4F9FB" w14:textId="77777777" w:rsidTr="009B69EC">
        <w:trPr>
          <w:trHeight w:val="68"/>
        </w:trPr>
        <w:tc>
          <w:tcPr>
            <w:tcW w:w="1380" w:type="dxa"/>
            <w:noWrap/>
            <w:vAlign w:val="bottom"/>
            <w:hideMark/>
          </w:tcPr>
          <w:p w14:paraId="173DBBBB" w14:textId="77777777" w:rsidR="00E17E46" w:rsidRPr="009916AF" w:rsidRDefault="00E17E46" w:rsidP="009B69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3657AF01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CE18A6F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388B2B1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3E3C1F7F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39113E5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17E46" w:rsidRPr="009916AF" w14:paraId="31B362C0" w14:textId="77777777" w:rsidTr="009B69EC">
        <w:trPr>
          <w:trHeight w:val="68"/>
        </w:trPr>
        <w:tc>
          <w:tcPr>
            <w:tcW w:w="1380" w:type="dxa"/>
            <w:noWrap/>
            <w:vAlign w:val="bottom"/>
          </w:tcPr>
          <w:p w14:paraId="2CE6D818" w14:textId="77777777" w:rsidR="00E17E46" w:rsidRPr="009916AF" w:rsidRDefault="00E17E46" w:rsidP="009B69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</w:tcPr>
          <w:p w14:paraId="2EFCD641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34B444AB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02BB31C9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</w:tcPr>
          <w:p w14:paraId="6271A171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</w:tcPr>
          <w:p w14:paraId="3C4B5973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bookmarkEnd w:id="0"/>
    </w:tbl>
    <w:p w14:paraId="49E02EA6" w14:textId="77777777" w:rsidR="00E17E46" w:rsidRPr="009916AF" w:rsidRDefault="00E17E46" w:rsidP="00E17E46">
      <w:pPr>
        <w:rPr>
          <w:b/>
          <w:i/>
          <w:color w:val="FF0000"/>
        </w:rPr>
      </w:pPr>
    </w:p>
    <w:p w14:paraId="386A7A69" w14:textId="77777777" w:rsidR="00E17E46" w:rsidRPr="009916AF" w:rsidRDefault="00E17E46" w:rsidP="00E17E46">
      <w:pPr>
        <w:rPr>
          <w:b/>
          <w:i/>
          <w:color w:val="FF0000"/>
        </w:rPr>
      </w:pPr>
    </w:p>
    <w:p w14:paraId="67E6DB65" w14:textId="77777777" w:rsidR="00E17E46" w:rsidRPr="009916AF" w:rsidRDefault="00E17E46" w:rsidP="00E17E46">
      <w:pPr>
        <w:rPr>
          <w:b/>
          <w:i/>
          <w:color w:val="FF0000"/>
        </w:rPr>
      </w:pPr>
    </w:p>
    <w:p w14:paraId="1E7B95F3" w14:textId="77777777" w:rsidR="00E17E46" w:rsidRPr="009916AF" w:rsidRDefault="00E17E46" w:rsidP="00E17E46">
      <w:pPr>
        <w:rPr>
          <w:b/>
          <w:i/>
          <w:color w:val="FF0000"/>
        </w:rPr>
      </w:pPr>
    </w:p>
    <w:p w14:paraId="0634401B" w14:textId="77777777" w:rsidR="00E17E46" w:rsidRPr="009916AF" w:rsidRDefault="00E17E46" w:rsidP="00E17E46">
      <w:pPr>
        <w:rPr>
          <w:b/>
          <w:i/>
          <w:color w:val="FF0000"/>
        </w:rPr>
      </w:pPr>
    </w:p>
    <w:p w14:paraId="1D8C0176" w14:textId="77777777" w:rsidR="00E17E46" w:rsidRPr="009916AF" w:rsidRDefault="00E17E46" w:rsidP="00E17E46"/>
    <w:p w14:paraId="1F20C171" w14:textId="77777777" w:rsidR="00E17E46" w:rsidRPr="009916AF" w:rsidRDefault="00E17E46" w:rsidP="00E17E46"/>
    <w:p w14:paraId="46A9E105" w14:textId="77777777" w:rsidR="00E17E46" w:rsidRPr="009916AF" w:rsidRDefault="00E17E46" w:rsidP="00E17E46">
      <w:pPr>
        <w:keepNext/>
        <w:spacing w:before="240" w:after="60"/>
        <w:ind w:left="426"/>
        <w:outlineLvl w:val="0"/>
        <w:rPr>
          <w:b/>
          <w:bCs/>
          <w:kern w:val="32"/>
        </w:rPr>
      </w:pPr>
      <w:bookmarkStart w:id="1" w:name="_Toc87885884"/>
      <w:bookmarkStart w:id="2" w:name="_Toc87887594"/>
      <w:bookmarkStart w:id="3" w:name="_Toc88480340"/>
      <w:bookmarkStart w:id="4" w:name="_Toc88481283"/>
      <w:bookmarkStart w:id="5" w:name="_Toc119419966"/>
    </w:p>
    <w:p w14:paraId="7E2A55E7" w14:textId="77777777" w:rsidR="00E17E46" w:rsidRPr="009916AF" w:rsidRDefault="00E17E46" w:rsidP="00E17E46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392E7DFF" w14:textId="77777777" w:rsidR="00E17E46" w:rsidRPr="009916AF" w:rsidRDefault="00E17E46" w:rsidP="00E17E46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47A47BE0" w14:textId="77777777" w:rsidR="00E17E46" w:rsidRPr="009916AF" w:rsidRDefault="00E17E46" w:rsidP="00E17E46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0C310ADB" w14:textId="77777777" w:rsidR="00E17E46" w:rsidRPr="009916AF" w:rsidRDefault="00E17E46" w:rsidP="00E17E46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507A3C2A" w14:textId="77777777" w:rsidR="00E17E46" w:rsidRPr="009916AF" w:rsidRDefault="00E17E46" w:rsidP="00E17E46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7C62F178" w14:textId="77777777" w:rsidR="00E17E46" w:rsidRPr="009916AF" w:rsidRDefault="00E17E46" w:rsidP="00E17E46">
      <w:pPr>
        <w:keepNext/>
        <w:numPr>
          <w:ilvl w:val="0"/>
          <w:numId w:val="40"/>
        </w:numPr>
        <w:spacing w:before="240" w:after="60" w:line="259" w:lineRule="auto"/>
        <w:ind w:left="426" w:hanging="426"/>
        <w:outlineLvl w:val="0"/>
        <w:rPr>
          <w:b/>
          <w:bCs/>
          <w:kern w:val="32"/>
        </w:rPr>
      </w:pPr>
      <w:r w:rsidRPr="009916AF">
        <w:rPr>
          <w:b/>
          <w:bCs/>
          <w:kern w:val="32"/>
        </w:rPr>
        <w:t xml:space="preserve">OBRAZLOŽENJE </w:t>
      </w:r>
      <w:bookmarkEnd w:id="1"/>
      <w:bookmarkEnd w:id="2"/>
      <w:bookmarkEnd w:id="3"/>
      <w:bookmarkEnd w:id="4"/>
      <w:r w:rsidRPr="009916AF">
        <w:rPr>
          <w:b/>
          <w:bCs/>
          <w:kern w:val="32"/>
        </w:rPr>
        <w:t>OPĆEG DIJELA PRORAČUNA</w:t>
      </w:r>
      <w:bookmarkEnd w:id="5"/>
    </w:p>
    <w:p w14:paraId="7AD67D1B" w14:textId="77777777" w:rsidR="00E17E46" w:rsidRPr="009916AF" w:rsidRDefault="00E17E46" w:rsidP="00E17E46">
      <w:pPr>
        <w:keepNext/>
        <w:keepLines/>
        <w:suppressAutoHyphens/>
        <w:spacing w:before="40" w:line="100" w:lineRule="atLeast"/>
        <w:outlineLvl w:val="1"/>
        <w:rPr>
          <w:b/>
          <w:bCs/>
          <w:kern w:val="2"/>
        </w:rPr>
      </w:pPr>
      <w:bookmarkStart w:id="6" w:name="_Toc57199840"/>
      <w:bookmarkStart w:id="7" w:name="_Toc87885885"/>
      <w:bookmarkStart w:id="8" w:name="_Toc87887595"/>
      <w:bookmarkStart w:id="9" w:name="_Toc88480341"/>
      <w:bookmarkStart w:id="10" w:name="_Toc88481284"/>
      <w:bookmarkStart w:id="11" w:name="_Toc119419967"/>
      <w:proofErr w:type="spellStart"/>
      <w:r w:rsidRPr="009916AF">
        <w:rPr>
          <w:b/>
          <w:bCs/>
          <w:kern w:val="2"/>
        </w:rPr>
        <w:t>A.1</w:t>
      </w:r>
      <w:proofErr w:type="spellEnd"/>
      <w:r w:rsidRPr="009916AF">
        <w:rPr>
          <w:b/>
          <w:bCs/>
          <w:kern w:val="2"/>
        </w:rPr>
        <w:t>.</w:t>
      </w:r>
      <w:r w:rsidRPr="009916AF">
        <w:rPr>
          <w:b/>
          <w:bCs/>
          <w:kern w:val="2"/>
        </w:rPr>
        <w:tab/>
        <w:t>OBRAZLOŽENJE PRIHODA I RASHODA, PRIMITAKA I IZDATAKA</w:t>
      </w:r>
      <w:bookmarkEnd w:id="6"/>
      <w:bookmarkEnd w:id="7"/>
      <w:bookmarkEnd w:id="8"/>
      <w:bookmarkEnd w:id="9"/>
      <w:bookmarkEnd w:id="10"/>
      <w:bookmarkEnd w:id="11"/>
      <w:r w:rsidRPr="009916AF">
        <w:rPr>
          <w:b/>
          <w:bCs/>
          <w:kern w:val="2"/>
        </w:rPr>
        <w:t xml:space="preserve"> </w:t>
      </w:r>
    </w:p>
    <w:p w14:paraId="118A6009" w14:textId="77777777" w:rsidR="00E17E46" w:rsidRPr="009916AF" w:rsidRDefault="00E17E46" w:rsidP="00E17E46">
      <w:pPr>
        <w:jc w:val="both"/>
      </w:pPr>
    </w:p>
    <w:p w14:paraId="0492EA0D" w14:textId="77777777" w:rsidR="00E17E46" w:rsidRPr="009916AF" w:rsidRDefault="00E17E46" w:rsidP="00E17E46">
      <w:pPr>
        <w:jc w:val="both"/>
        <w:rPr>
          <w:color w:val="FF0000"/>
        </w:rPr>
      </w:pPr>
      <w:r w:rsidRPr="009916AF">
        <w:lastRenderedPageBreak/>
        <w:t xml:space="preserve">Ukupni prihodi i primici Proračuna za 2024. planirani su u iznosu od  </w:t>
      </w:r>
      <w:r w:rsidRPr="009916AF">
        <w:rPr>
          <w:bCs/>
        </w:rPr>
        <w:t xml:space="preserve">4.165.168,34 </w:t>
      </w:r>
      <w:r w:rsidRPr="009916AF">
        <w:t>EUR-a.</w:t>
      </w:r>
    </w:p>
    <w:p w14:paraId="1329B1B8" w14:textId="77777777" w:rsidR="00E17E46" w:rsidRPr="009916AF" w:rsidRDefault="00E17E46" w:rsidP="00E17E46">
      <w:pPr>
        <w:suppressAutoHyphens/>
        <w:ind w:left="283"/>
        <w:jc w:val="both"/>
        <w:rPr>
          <w:color w:val="FF0000"/>
          <w:kern w:val="2"/>
        </w:rPr>
      </w:pPr>
    </w:p>
    <w:p w14:paraId="41938DC6" w14:textId="77777777" w:rsidR="00E17E46" w:rsidRPr="009916AF" w:rsidRDefault="00E17E46" w:rsidP="00E17E46">
      <w:pPr>
        <w:suppressAutoHyphens/>
        <w:jc w:val="both"/>
        <w:rPr>
          <w:color w:val="000000"/>
          <w:kern w:val="2"/>
        </w:rPr>
      </w:pPr>
      <w:r w:rsidRPr="009916AF">
        <w:rPr>
          <w:color w:val="00000A"/>
          <w:kern w:val="2"/>
        </w:rPr>
        <w:t xml:space="preserve">Prihodi i primici planirani su po prirodnoj vrsti prihoda koja se ostvaruje, odnosno po ekonomskoj klasifikaciji te po izvorima financiranja koji predstavljaju </w:t>
      </w:r>
      <w:r w:rsidRPr="009916AF">
        <w:rPr>
          <w:color w:val="000000"/>
          <w:kern w:val="2"/>
        </w:rPr>
        <w:t>skupine prihoda i primitaka iz kojih se podmiruju rashodi i izdaci određene vrste i utvrđene namjene.</w:t>
      </w:r>
    </w:p>
    <w:p w14:paraId="54B2CC08" w14:textId="77777777" w:rsidR="00E17E46" w:rsidRPr="009916AF" w:rsidRDefault="00E17E46" w:rsidP="00E17E46">
      <w:pPr>
        <w:jc w:val="both"/>
        <w:rPr>
          <w:b/>
        </w:rPr>
      </w:pPr>
    </w:p>
    <w:p w14:paraId="6A4A2658" w14:textId="77777777" w:rsidR="00E17E46" w:rsidRPr="009916AF" w:rsidRDefault="00E17E46" w:rsidP="00E17E46">
      <w:pPr>
        <w:suppressAutoHyphens/>
        <w:jc w:val="both"/>
        <w:rPr>
          <w:b/>
          <w:i/>
          <w:color w:val="00000A"/>
          <w:kern w:val="2"/>
        </w:rPr>
      </w:pPr>
      <w:r w:rsidRPr="009916AF">
        <w:rPr>
          <w:b/>
          <w:i/>
          <w:color w:val="00000A"/>
          <w:kern w:val="2"/>
        </w:rPr>
        <w:t>Tablica 2. Planirani prihodi i primici Proračuna Privlaka za 2024. godinu</w:t>
      </w:r>
    </w:p>
    <w:p w14:paraId="39ADFD33" w14:textId="77777777" w:rsidR="00E17E46" w:rsidRPr="009916AF" w:rsidRDefault="00E17E46" w:rsidP="00E17E46">
      <w:pPr>
        <w:suppressAutoHyphens/>
        <w:ind w:left="283"/>
        <w:jc w:val="both"/>
        <w:rPr>
          <w:b/>
          <w:bCs/>
          <w:color w:val="00000A"/>
          <w:kern w:val="2"/>
        </w:rPr>
      </w:pPr>
    </w:p>
    <w:tbl>
      <w:tblPr>
        <w:tblW w:w="9280" w:type="dxa"/>
        <w:tblInd w:w="108" w:type="dxa"/>
        <w:tblLook w:val="04A0" w:firstRow="1" w:lastRow="0" w:firstColumn="1" w:lastColumn="0" w:noHBand="0" w:noVBand="1"/>
      </w:tblPr>
      <w:tblGrid>
        <w:gridCol w:w="803"/>
        <w:gridCol w:w="6880"/>
        <w:gridCol w:w="1720"/>
      </w:tblGrid>
      <w:tr w:rsidR="00E17E46" w:rsidRPr="009916AF" w14:paraId="5DF994E5" w14:textId="77777777" w:rsidTr="009B69EC">
        <w:trPr>
          <w:trHeight w:val="240"/>
        </w:trPr>
        <w:tc>
          <w:tcPr>
            <w:tcW w:w="680" w:type="dxa"/>
            <w:hideMark/>
          </w:tcPr>
          <w:p w14:paraId="62D75156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BROJ KONTA</w:t>
            </w:r>
          </w:p>
        </w:tc>
        <w:tc>
          <w:tcPr>
            <w:tcW w:w="6880" w:type="dxa"/>
            <w:noWrap/>
            <w:hideMark/>
          </w:tcPr>
          <w:p w14:paraId="795838D7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VRSTA PRIHODA / PRIMITAKA</w:t>
            </w:r>
          </w:p>
        </w:tc>
        <w:tc>
          <w:tcPr>
            <w:tcW w:w="1720" w:type="dxa"/>
            <w:noWrap/>
            <w:hideMark/>
          </w:tcPr>
          <w:p w14:paraId="48897FD3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Plan 1(€)</w:t>
            </w:r>
          </w:p>
        </w:tc>
      </w:tr>
      <w:tr w:rsidR="00E17E46" w:rsidRPr="009916AF" w14:paraId="7E21EA17" w14:textId="77777777" w:rsidTr="009B69EC">
        <w:trPr>
          <w:trHeight w:val="240"/>
        </w:trPr>
        <w:tc>
          <w:tcPr>
            <w:tcW w:w="680" w:type="dxa"/>
            <w:hideMark/>
          </w:tcPr>
          <w:p w14:paraId="4AD20DD3" w14:textId="77777777" w:rsidR="00E17E46" w:rsidRPr="009916AF" w:rsidRDefault="00E17E46" w:rsidP="009B69E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880" w:type="dxa"/>
            <w:noWrap/>
            <w:hideMark/>
          </w:tcPr>
          <w:p w14:paraId="7769426C" w14:textId="77777777" w:rsidR="00E17E46" w:rsidRPr="009916AF" w:rsidRDefault="00E17E46" w:rsidP="009B69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1C262338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2024</w:t>
            </w:r>
          </w:p>
        </w:tc>
      </w:tr>
      <w:tr w:rsidR="00E17E46" w:rsidRPr="009916AF" w14:paraId="70A6941B" w14:textId="77777777" w:rsidTr="009B69EC">
        <w:trPr>
          <w:trHeight w:val="79"/>
        </w:trPr>
        <w:tc>
          <w:tcPr>
            <w:tcW w:w="680" w:type="dxa"/>
            <w:shd w:val="clear" w:color="auto" w:fill="FFFFFF"/>
            <w:vAlign w:val="bottom"/>
            <w:hideMark/>
          </w:tcPr>
          <w:p w14:paraId="761E70E2" w14:textId="77777777" w:rsidR="00E17E46" w:rsidRPr="009916AF" w:rsidRDefault="00E17E46" w:rsidP="009B69E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6A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80" w:type="dxa"/>
            <w:shd w:val="clear" w:color="auto" w:fill="FFFFFF"/>
            <w:vAlign w:val="bottom"/>
            <w:hideMark/>
          </w:tcPr>
          <w:p w14:paraId="08DD8A1D" w14:textId="77777777" w:rsidR="00E17E46" w:rsidRPr="009916AF" w:rsidRDefault="00E17E46" w:rsidP="009B69E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6A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14:paraId="36081F53" w14:textId="77777777" w:rsidR="00E17E46" w:rsidRPr="009916AF" w:rsidRDefault="00E17E46" w:rsidP="009B69E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6A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E17E46" w:rsidRPr="009916AF" w14:paraId="7E430FB1" w14:textId="77777777" w:rsidTr="009B69EC">
        <w:trPr>
          <w:trHeight w:val="259"/>
        </w:trPr>
        <w:tc>
          <w:tcPr>
            <w:tcW w:w="7560" w:type="dxa"/>
            <w:gridSpan w:val="2"/>
            <w:shd w:val="clear" w:color="auto" w:fill="505050"/>
            <w:vAlign w:val="center"/>
            <w:hideMark/>
          </w:tcPr>
          <w:p w14:paraId="418CD1A9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  <w:t>UKUPNO PRIHODI / PRIMICI</w:t>
            </w:r>
          </w:p>
        </w:tc>
        <w:tc>
          <w:tcPr>
            <w:tcW w:w="1720" w:type="dxa"/>
            <w:shd w:val="clear" w:color="auto" w:fill="505050"/>
            <w:vAlign w:val="center"/>
            <w:hideMark/>
          </w:tcPr>
          <w:p w14:paraId="525411FE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b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/>
                <w:b/>
                <w:sz w:val="16"/>
                <w:szCs w:val="16"/>
                <w:lang w:eastAsia="en-US"/>
              </w:rPr>
              <w:t>4.156.168,34</w:t>
            </w:r>
          </w:p>
        </w:tc>
      </w:tr>
      <w:tr w:rsidR="00E17E46" w:rsidRPr="009916AF" w14:paraId="3B9CD89B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6DBDF202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6880" w:type="dxa"/>
            <w:shd w:val="clear" w:color="auto" w:fill="FFFFFF"/>
            <w:hideMark/>
          </w:tcPr>
          <w:p w14:paraId="2AFA288B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Prihodi od poreza</w:t>
            </w:r>
          </w:p>
        </w:tc>
        <w:tc>
          <w:tcPr>
            <w:tcW w:w="1720" w:type="dxa"/>
            <w:shd w:val="clear" w:color="auto" w:fill="FFFFFF"/>
            <w:hideMark/>
          </w:tcPr>
          <w:p w14:paraId="59F23309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586.507,24</w:t>
            </w:r>
          </w:p>
        </w:tc>
      </w:tr>
      <w:tr w:rsidR="00E17E46" w:rsidRPr="009916AF" w14:paraId="555FEABD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0B2E8136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6880" w:type="dxa"/>
            <w:shd w:val="clear" w:color="auto" w:fill="FFFFFF"/>
            <w:hideMark/>
          </w:tcPr>
          <w:p w14:paraId="121FB25C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Pomoći iz inozemstva i od subjekata unutar opće države</w:t>
            </w:r>
          </w:p>
        </w:tc>
        <w:tc>
          <w:tcPr>
            <w:tcW w:w="1720" w:type="dxa"/>
            <w:shd w:val="clear" w:color="auto" w:fill="FFFFFF"/>
            <w:hideMark/>
          </w:tcPr>
          <w:p w14:paraId="650A40AC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2.842.864,34</w:t>
            </w:r>
          </w:p>
        </w:tc>
      </w:tr>
      <w:tr w:rsidR="00E17E46" w:rsidRPr="009916AF" w14:paraId="7C10C7BF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5BBD2FD9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6880" w:type="dxa"/>
            <w:shd w:val="clear" w:color="auto" w:fill="FFFFFF"/>
            <w:hideMark/>
          </w:tcPr>
          <w:p w14:paraId="03E173D9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Prihodi od imovine</w:t>
            </w:r>
          </w:p>
        </w:tc>
        <w:tc>
          <w:tcPr>
            <w:tcW w:w="1720" w:type="dxa"/>
            <w:shd w:val="clear" w:color="auto" w:fill="FFFFFF"/>
            <w:hideMark/>
          </w:tcPr>
          <w:p w14:paraId="7B260167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164.834,00</w:t>
            </w:r>
          </w:p>
        </w:tc>
      </w:tr>
      <w:tr w:rsidR="00E17E46" w:rsidRPr="009916AF" w14:paraId="3DC7B0F8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2ACBE9FE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6880" w:type="dxa"/>
            <w:shd w:val="clear" w:color="auto" w:fill="FFFFFF"/>
            <w:hideMark/>
          </w:tcPr>
          <w:p w14:paraId="6BDC75A2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Prihodi od upravnih i administrativnih pristojbi, pristojbi po posebnim propisima i naknada</w:t>
            </w:r>
          </w:p>
        </w:tc>
        <w:tc>
          <w:tcPr>
            <w:tcW w:w="1720" w:type="dxa"/>
            <w:shd w:val="clear" w:color="auto" w:fill="FFFFFF"/>
            <w:hideMark/>
          </w:tcPr>
          <w:p w14:paraId="0399C92F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338.361,17</w:t>
            </w:r>
          </w:p>
        </w:tc>
      </w:tr>
      <w:tr w:rsidR="00E17E46" w:rsidRPr="009916AF" w14:paraId="74680C4C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30DCE9F8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6880" w:type="dxa"/>
            <w:shd w:val="clear" w:color="auto" w:fill="FFFFFF"/>
            <w:hideMark/>
          </w:tcPr>
          <w:p w14:paraId="26089AB3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Prihodi od prodaje proizvoda i robe te pruženih usluga, prihodi od donacija te povrati po </w:t>
            </w:r>
          </w:p>
        </w:tc>
        <w:tc>
          <w:tcPr>
            <w:tcW w:w="1720" w:type="dxa"/>
            <w:shd w:val="clear" w:color="auto" w:fill="FFFFFF"/>
            <w:hideMark/>
          </w:tcPr>
          <w:p w14:paraId="33238312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6.636,14</w:t>
            </w:r>
          </w:p>
        </w:tc>
      </w:tr>
      <w:tr w:rsidR="00E17E46" w:rsidRPr="009916AF" w14:paraId="273EEE06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56ACB9BE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6880" w:type="dxa"/>
            <w:shd w:val="clear" w:color="auto" w:fill="FFFFFF"/>
            <w:hideMark/>
          </w:tcPr>
          <w:p w14:paraId="3B5E8ADC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Kazne, upravne mjere i ostali prihodi</w:t>
            </w:r>
          </w:p>
        </w:tc>
        <w:tc>
          <w:tcPr>
            <w:tcW w:w="1720" w:type="dxa"/>
            <w:shd w:val="clear" w:color="auto" w:fill="FFFFFF"/>
            <w:hideMark/>
          </w:tcPr>
          <w:p w14:paraId="3501F5C9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265,45</w:t>
            </w:r>
          </w:p>
        </w:tc>
      </w:tr>
      <w:tr w:rsidR="00E17E46" w:rsidRPr="009916AF" w14:paraId="3380E302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343E1307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6880" w:type="dxa"/>
            <w:shd w:val="clear" w:color="auto" w:fill="FFFFFF"/>
            <w:hideMark/>
          </w:tcPr>
          <w:p w14:paraId="4C6CCBE2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Prihodi od prodaje </w:t>
            </w:r>
            <w:proofErr w:type="spellStart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neproizvedene</w:t>
            </w:r>
            <w:proofErr w:type="spellEnd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 dugotrajne imovine</w:t>
            </w:r>
          </w:p>
        </w:tc>
        <w:tc>
          <w:tcPr>
            <w:tcW w:w="1720" w:type="dxa"/>
            <w:shd w:val="clear" w:color="auto" w:fill="FFFFFF"/>
            <w:hideMark/>
          </w:tcPr>
          <w:p w14:paraId="04D67CDD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59.700,00</w:t>
            </w:r>
          </w:p>
        </w:tc>
      </w:tr>
      <w:tr w:rsidR="00E17E46" w:rsidRPr="009916AF" w14:paraId="37A09399" w14:textId="77777777" w:rsidTr="009B69EC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72918A75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6880" w:type="dxa"/>
            <w:shd w:val="clear" w:color="auto" w:fill="FFFFFF"/>
            <w:hideMark/>
          </w:tcPr>
          <w:p w14:paraId="54799653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Primici od zaduživanja</w:t>
            </w:r>
          </w:p>
        </w:tc>
        <w:tc>
          <w:tcPr>
            <w:tcW w:w="1720" w:type="dxa"/>
            <w:shd w:val="clear" w:color="auto" w:fill="FFFFFF"/>
            <w:hideMark/>
          </w:tcPr>
          <w:p w14:paraId="5788D6AD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166.000,00</w:t>
            </w:r>
          </w:p>
        </w:tc>
      </w:tr>
    </w:tbl>
    <w:p w14:paraId="264B2BE0" w14:textId="77777777" w:rsidR="00E17E46" w:rsidRPr="009916AF" w:rsidRDefault="00E17E46" w:rsidP="00E17E46">
      <w:pPr>
        <w:suppressAutoHyphens/>
        <w:ind w:left="283"/>
        <w:jc w:val="both"/>
        <w:rPr>
          <w:b/>
          <w:bCs/>
          <w:color w:val="00000A"/>
          <w:kern w:val="2"/>
        </w:rPr>
      </w:pPr>
    </w:p>
    <w:p w14:paraId="2CDEFB4E" w14:textId="77777777" w:rsidR="00E17E46" w:rsidRPr="009916AF" w:rsidRDefault="00E17E46" w:rsidP="00E17E46">
      <w:pPr>
        <w:keepNext/>
        <w:spacing w:before="240" w:after="60"/>
        <w:outlineLvl w:val="2"/>
        <w:rPr>
          <w:b/>
          <w:bCs/>
        </w:rPr>
      </w:pPr>
      <w:bookmarkStart w:id="12" w:name="_Toc88481285"/>
      <w:bookmarkStart w:id="13" w:name="_Toc119419968"/>
      <w:bookmarkStart w:id="14" w:name="_Toc122870240"/>
      <w:bookmarkStart w:id="15" w:name="_Toc122869676"/>
      <w:proofErr w:type="spellStart"/>
      <w:r w:rsidRPr="009916AF">
        <w:rPr>
          <w:b/>
          <w:bCs/>
        </w:rPr>
        <w:t>A.1.1</w:t>
      </w:r>
      <w:proofErr w:type="spellEnd"/>
      <w:r w:rsidRPr="009916AF">
        <w:rPr>
          <w:b/>
          <w:bCs/>
        </w:rPr>
        <w:t>. PRIHODI POSLOVANJA</w:t>
      </w:r>
      <w:bookmarkEnd w:id="12"/>
      <w:bookmarkEnd w:id="13"/>
      <w:r w:rsidRPr="009916AF">
        <w:rPr>
          <w:b/>
          <w:bCs/>
        </w:rPr>
        <w:tab/>
      </w:r>
      <w:r w:rsidRPr="009916AF">
        <w:rPr>
          <w:b/>
          <w:bCs/>
        </w:rPr>
        <w:tab/>
      </w:r>
    </w:p>
    <w:p w14:paraId="015BAB64" w14:textId="77777777" w:rsidR="00E17E46" w:rsidRPr="009916AF" w:rsidRDefault="00E17E46" w:rsidP="00E1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</w:p>
    <w:bookmarkEnd w:id="14"/>
    <w:bookmarkEnd w:id="15"/>
    <w:p w14:paraId="34CADCD1" w14:textId="77777777" w:rsidR="00E17E46" w:rsidRPr="009916AF" w:rsidRDefault="00E17E46" w:rsidP="00E1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color w:val="FF0000"/>
        </w:rPr>
      </w:pPr>
      <w:r w:rsidRPr="009916AF">
        <w:rPr>
          <w:b/>
        </w:rPr>
        <w:t xml:space="preserve">Skupina 61 </w:t>
      </w:r>
      <w:r w:rsidRPr="009916AF">
        <w:t>- Prihodi od poreza za 2023. godinu planirani su u iznosu 586.507,24 EUR. Unutar poreznih prihoda najznačajniji su porez i prirez na dohodak koji su planirani u iznosu 557.000,00 EUR-a. Porezi na imovinu planirani su u iznosu 25.000,00 EUR-a (porez na promet nekretnina), a porezi na robu i usluge 3.981,68 EUR-a (porez na potrošnju alkoholnih i bezalkoholnih pića).</w:t>
      </w:r>
    </w:p>
    <w:p w14:paraId="65860E53" w14:textId="77777777" w:rsidR="00E17E46" w:rsidRPr="009916AF" w:rsidRDefault="00E17E46" w:rsidP="00E17E46">
      <w:pPr>
        <w:jc w:val="both"/>
        <w:rPr>
          <w:color w:val="FF0000"/>
        </w:rPr>
      </w:pPr>
    </w:p>
    <w:p w14:paraId="62E067AB" w14:textId="77777777" w:rsidR="00E17E46" w:rsidRPr="009916AF" w:rsidRDefault="00E17E46" w:rsidP="00E17E46">
      <w:pPr>
        <w:jc w:val="both"/>
      </w:pPr>
      <w:r w:rsidRPr="009916AF">
        <w:rPr>
          <w:b/>
        </w:rPr>
        <w:t>Skupina 63 -</w:t>
      </w:r>
      <w:r w:rsidRPr="009916AF">
        <w:t xml:space="preserve"> značajnu skupinu prihoda unutar prihoda poslovanja su prihodi od pomoći iz inozemstva i subjekata unutar općeg proračuna koji su planirani u visini 2.842.864,34 EUR-a. </w:t>
      </w:r>
    </w:p>
    <w:p w14:paraId="55F607A7" w14:textId="77777777" w:rsidR="00E17E46" w:rsidRPr="009916AF" w:rsidRDefault="00E17E46" w:rsidP="00E17E46">
      <w:pPr>
        <w:jc w:val="both"/>
      </w:pPr>
    </w:p>
    <w:p w14:paraId="5A906729" w14:textId="77777777" w:rsidR="00E17E46" w:rsidRPr="009916AF" w:rsidRDefault="00E17E46" w:rsidP="00E17E46">
      <w:pPr>
        <w:jc w:val="both"/>
      </w:pPr>
      <w:r w:rsidRPr="009916AF">
        <w:t>U strukturi na podskupinama računa planirano je:</w:t>
      </w:r>
    </w:p>
    <w:p w14:paraId="70D27366" w14:textId="77777777" w:rsidR="00E17E46" w:rsidRPr="009916AF" w:rsidRDefault="00E17E46" w:rsidP="00E17E46">
      <w:pPr>
        <w:jc w:val="both"/>
      </w:pPr>
    </w:p>
    <w:p w14:paraId="54A1F249" w14:textId="77777777" w:rsidR="00E17E46" w:rsidRPr="009916AF" w:rsidRDefault="00E17E46" w:rsidP="00E17E46">
      <w:pPr>
        <w:jc w:val="both"/>
      </w:pPr>
      <w:r w:rsidRPr="009916AF">
        <w:t>633 -  Pomoći proračunu iz drugih proračuna u iznosu od 1.853.791,24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Temeljem izračuna Ministarstva financija, u okviru ove skupine planirani su prihodi od pomoći fiskalnog izravnanja u iznosu </w:t>
      </w:r>
      <w:proofErr w:type="spellStart"/>
      <w:r w:rsidRPr="009916AF">
        <w:t>477.802,11EUR</w:t>
      </w:r>
      <w:proofErr w:type="spellEnd"/>
      <w:r w:rsidRPr="009916AF">
        <w:t>-a. U ovoj skupini planiran je i prihod za fiskalnu održivost dječjih vrtića u iznosu 91.248,00 EUR-a. Uz navedene prihode u ovoj podskupini neki od značajnijih prihoda koji su planirani su i prihodi od kapitalnih pomoći za sufinanciranje izgradnje kanalizacije u iznosu od 80.000,00 EUR-a, prihodi od Ministarstva regionalnog razvoja za komunalnu infrastrukturu u iznosu od 40.000,00 EUR-a</w:t>
      </w:r>
      <w:r w:rsidRPr="009916AF">
        <w:rPr>
          <w:rFonts w:ascii="Arial" w:hAnsi="Arial" w:cs="Arial"/>
          <w:sz w:val="20"/>
          <w:szCs w:val="20"/>
        </w:rPr>
        <w:t xml:space="preserve"> , </w:t>
      </w:r>
      <w:r w:rsidRPr="009916AF">
        <w:t>prihodi od Ministarstva kulture za opremanje Narodne knjižnice i čitaonice u iznosu od 114.000,00 EUR-a , te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prihod iz Središnjeg državnog ureda za demografiju i mlade u iznosu od 29.199,02 EUR-a.</w:t>
      </w:r>
    </w:p>
    <w:p w14:paraId="63D8B974" w14:textId="77777777" w:rsidR="00E17E46" w:rsidRPr="009916AF" w:rsidRDefault="00E17E46" w:rsidP="00E17E46">
      <w:pPr>
        <w:jc w:val="both"/>
      </w:pPr>
    </w:p>
    <w:p w14:paraId="0C4F764E" w14:textId="77777777" w:rsidR="00E17E46" w:rsidRPr="009916AF" w:rsidRDefault="00E17E46" w:rsidP="00E17E46">
      <w:pPr>
        <w:jc w:val="both"/>
      </w:pPr>
      <w:r w:rsidRPr="009916AF">
        <w:t xml:space="preserve">634- Kapitalne pomoći od izvanproračunskih korisnika u iznosu od 286.365,00 EUR-a. U ovoj skupini planiran je prihod od Fonda za zaštitu okoliša za nabavu sadnica za </w:t>
      </w:r>
      <w:proofErr w:type="spellStart"/>
      <w:r w:rsidRPr="009916AF">
        <w:t>ozelenjavanje</w:t>
      </w:r>
      <w:proofErr w:type="spellEnd"/>
      <w:r w:rsidRPr="009916AF">
        <w:t xml:space="preserve"> mjesta u iznosu od 281.212,00 EUR-a te prihodi od Hrvatskog zavoda za zapošljavanje za javne radove u iznosu od 5.153,00 EUR-a.</w:t>
      </w:r>
    </w:p>
    <w:p w14:paraId="5F7A35AC" w14:textId="77777777" w:rsidR="00E17E46" w:rsidRPr="009916AF" w:rsidRDefault="00E17E46" w:rsidP="00E17E46">
      <w:pPr>
        <w:jc w:val="both"/>
      </w:pPr>
    </w:p>
    <w:p w14:paraId="6E69EF2F" w14:textId="77777777" w:rsidR="00E17E46" w:rsidRPr="009916AF" w:rsidRDefault="00E17E46" w:rsidP="00E17E46">
      <w:pPr>
        <w:jc w:val="both"/>
        <w:rPr>
          <w:rFonts w:ascii="Arial" w:hAnsi="Arial" w:cs="Arial"/>
          <w:sz w:val="20"/>
          <w:szCs w:val="20"/>
        </w:rPr>
      </w:pPr>
      <w:r w:rsidRPr="009916AF">
        <w:t>638 - Pomoći temeljem prijenosa EU sredstava iznose 702.708,10</w:t>
      </w:r>
      <w:r w:rsidRPr="009916AF">
        <w:rPr>
          <w:b/>
          <w:bCs/>
        </w:rPr>
        <w:t xml:space="preserve"> </w:t>
      </w:r>
      <w:r w:rsidRPr="009916AF">
        <w:t xml:space="preserve">EUR-a. U ovoj podskupini planirani su prihodi od kapitalnih pomoći u iznosu 347.900,55 EUR-a za projekt </w:t>
      </w:r>
      <w:r w:rsidRPr="009916AF">
        <w:rPr>
          <w:bCs/>
        </w:rPr>
        <w:t xml:space="preserve">proširenja i dogradnja zgrade Dječjeg vrtića u </w:t>
      </w:r>
      <w:proofErr w:type="spellStart"/>
      <w:r w:rsidRPr="009916AF">
        <w:rPr>
          <w:bCs/>
        </w:rPr>
        <w:t>Privlaci</w:t>
      </w:r>
      <w:proofErr w:type="spellEnd"/>
      <w:r w:rsidRPr="009916AF">
        <w:t xml:space="preserve"> koji se financira iz EU fondova</w:t>
      </w:r>
      <w:r w:rsidRPr="009916AF">
        <w:rPr>
          <w:color w:val="FF0000"/>
        </w:rPr>
        <w:t xml:space="preserve">. </w:t>
      </w:r>
      <w:r w:rsidRPr="009916AF">
        <w:t xml:space="preserve">Uz navedeno, u 2024. planirano je ostvarivanje prihoda za izgradnju poučne staze </w:t>
      </w:r>
      <w:proofErr w:type="spellStart"/>
      <w:r w:rsidRPr="009916AF">
        <w:t>Zvirinac</w:t>
      </w:r>
      <w:proofErr w:type="spellEnd"/>
      <w:r w:rsidRPr="009916AF">
        <w:t xml:space="preserve"> koja je realizirana u 2022. godini no prihodi se očekuju u 2024. godini u iznosu od 72.997,54 EUR-a. U ovoj skupini prihoda planirano je i financiranje projekta „Zaželi – Ojačaj svoj radni potencijal“- faza IV u iznosu od 255.000,00 EUR-a. </w:t>
      </w:r>
    </w:p>
    <w:p w14:paraId="7109C6E5" w14:textId="77777777" w:rsidR="00E17E46" w:rsidRPr="009916AF" w:rsidRDefault="00E17E46" w:rsidP="00E17E46">
      <w:pPr>
        <w:jc w:val="both"/>
      </w:pPr>
      <w:r w:rsidRPr="009916AF">
        <w:t xml:space="preserve">Planiran je prihod za izgradnju dječjeg igrališta koji smo prijavili putem Lokalne akcijske grupe </w:t>
      </w:r>
      <w:proofErr w:type="spellStart"/>
      <w:r w:rsidRPr="009916AF">
        <w:t>Bosutski</w:t>
      </w:r>
      <w:proofErr w:type="spellEnd"/>
      <w:r w:rsidRPr="009916AF">
        <w:t xml:space="preserve"> niz u iznosu od 26.810,01 EUR-a.</w:t>
      </w:r>
    </w:p>
    <w:p w14:paraId="1F2043E4" w14:textId="77777777" w:rsidR="00E17E46" w:rsidRPr="009916AF" w:rsidRDefault="00E17E46" w:rsidP="00E17E46">
      <w:pPr>
        <w:jc w:val="both"/>
      </w:pPr>
      <w:r w:rsidRPr="009916AF">
        <w:t xml:space="preserve">U ovoj skupini planiran je i prihod od projekta koji provodimo u suradnji s Općinom </w:t>
      </w:r>
      <w:proofErr w:type="spellStart"/>
      <w:r w:rsidRPr="009916AF">
        <w:t>Andrijaševci</w:t>
      </w:r>
      <w:proofErr w:type="spellEnd"/>
      <w:r w:rsidRPr="009916AF">
        <w:t xml:space="preserve"> i Općinom Stari </w:t>
      </w:r>
      <w:proofErr w:type="spellStart"/>
      <w:r w:rsidRPr="009916AF">
        <w:t>Jankovci</w:t>
      </w:r>
      <w:proofErr w:type="spellEnd"/>
      <w:r w:rsidRPr="009916AF">
        <w:t xml:space="preserve"> Energija i klimatske promjene - Projekt „Sunčani krovovi“ u iznosu od 38.633,51 EUR-a.</w:t>
      </w:r>
    </w:p>
    <w:p w14:paraId="33D94FAE" w14:textId="77777777" w:rsidR="00E17E46" w:rsidRPr="009916AF" w:rsidRDefault="00E17E46" w:rsidP="00E17E46">
      <w:pPr>
        <w:jc w:val="both"/>
      </w:pPr>
    </w:p>
    <w:p w14:paraId="32D2957C" w14:textId="77777777" w:rsidR="00E17E46" w:rsidRPr="009916AF" w:rsidRDefault="00E17E46" w:rsidP="00E17E46">
      <w:pPr>
        <w:jc w:val="both"/>
      </w:pPr>
    </w:p>
    <w:p w14:paraId="53BD96A1" w14:textId="77777777" w:rsidR="00E17E46" w:rsidRPr="009916AF" w:rsidRDefault="00E17E46" w:rsidP="00E17E46">
      <w:pPr>
        <w:jc w:val="both"/>
        <w:rPr>
          <w:rFonts w:ascii="Arial" w:hAnsi="Arial" w:cs="Arial"/>
          <w:sz w:val="20"/>
          <w:szCs w:val="20"/>
        </w:rPr>
      </w:pPr>
      <w:r w:rsidRPr="009916AF">
        <w:rPr>
          <w:b/>
        </w:rPr>
        <w:t>Skupina 64</w:t>
      </w:r>
      <w:r w:rsidRPr="009916AF">
        <w:t xml:space="preserve"> - Prihodi od imovine planiraju se u iznosu od 164.834,00 EUR-a. Najznačajniji  prihodi u ovoj podskupini su prihodi od zakupa državnog poljoprivrednog zemljišta koji su planirani u iznosu 126.086,67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EUR-a. Uz navedeno, ovdje su planiran i prihodi od zakupa poslovnih objekata u vlasništvu općine, prihodi od naknade za korištenje javnih površina, prihodi od koncesija.</w:t>
      </w:r>
    </w:p>
    <w:p w14:paraId="2B487D80" w14:textId="77777777" w:rsidR="00E17E46" w:rsidRPr="009916AF" w:rsidRDefault="00E17E46" w:rsidP="00E17E46">
      <w:pPr>
        <w:tabs>
          <w:tab w:val="left" w:pos="720"/>
        </w:tabs>
        <w:jc w:val="both"/>
      </w:pPr>
    </w:p>
    <w:p w14:paraId="17035744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65</w:t>
      </w:r>
      <w:r w:rsidRPr="009916AF">
        <w:t xml:space="preserve"> - Prihodi od administrativnih pristojbi i pristojbi po posebnim propisima i naknada planiraju se u iznosu od 299.461,17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</w:t>
      </w:r>
    </w:p>
    <w:p w14:paraId="76379548" w14:textId="77777777" w:rsidR="00E17E46" w:rsidRPr="009916AF" w:rsidRDefault="00E17E46" w:rsidP="00E17E46">
      <w:pPr>
        <w:jc w:val="both"/>
      </w:pPr>
    </w:p>
    <w:p w14:paraId="4D66D33B" w14:textId="77777777" w:rsidR="00E17E46" w:rsidRPr="009916AF" w:rsidRDefault="00E17E46" w:rsidP="00E17E46">
      <w:pPr>
        <w:jc w:val="both"/>
      </w:pPr>
      <w:r w:rsidRPr="009916AF">
        <w:t>U strukturi na podskupinama računa planirano je:</w:t>
      </w:r>
    </w:p>
    <w:p w14:paraId="7CC263CF" w14:textId="77777777" w:rsidR="00E17E46" w:rsidRPr="009916AF" w:rsidRDefault="00E17E46" w:rsidP="00E17E46">
      <w:pPr>
        <w:tabs>
          <w:tab w:val="left" w:pos="720"/>
        </w:tabs>
        <w:jc w:val="both"/>
      </w:pPr>
    </w:p>
    <w:p w14:paraId="487BF32F" w14:textId="77777777" w:rsidR="00E17E46" w:rsidRPr="009916AF" w:rsidRDefault="00E17E46" w:rsidP="00E17E46">
      <w:pPr>
        <w:tabs>
          <w:tab w:val="left" w:pos="720"/>
        </w:tabs>
        <w:jc w:val="both"/>
      </w:pPr>
      <w:r w:rsidRPr="009916AF">
        <w:t>651 - Prihodi od upravnih i administrativnih pristojbi 19.746,46 EUR-a odnose se na planirane prihode od troškova sahrane, zakupa grobnog mjesta  i grobne naknade..</w:t>
      </w:r>
    </w:p>
    <w:p w14:paraId="562D3CFF" w14:textId="77777777" w:rsidR="00E17E46" w:rsidRPr="009916AF" w:rsidRDefault="00E17E46" w:rsidP="00E17E46">
      <w:pPr>
        <w:tabs>
          <w:tab w:val="left" w:pos="720"/>
        </w:tabs>
        <w:jc w:val="both"/>
      </w:pPr>
    </w:p>
    <w:p w14:paraId="2089E432" w14:textId="77777777" w:rsidR="00E17E46" w:rsidRPr="009916AF" w:rsidRDefault="00E17E46" w:rsidP="00E17E46">
      <w:pPr>
        <w:jc w:val="both"/>
      </w:pPr>
      <w:r w:rsidRPr="009916AF">
        <w:t>652 - Prihodi po posebnim propisima 186.814,51 EUR-a. Najvećim dijelom ovi prihodi se odnose na prihod od  šumskog doprinosa u iznosu od 180.000,00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 xml:space="preserve">EUR-a. </w:t>
      </w:r>
    </w:p>
    <w:p w14:paraId="650418AB" w14:textId="77777777" w:rsidR="00E17E46" w:rsidRPr="009916AF" w:rsidRDefault="00E17E46" w:rsidP="00E17E46">
      <w:pPr>
        <w:tabs>
          <w:tab w:val="left" w:pos="720"/>
        </w:tabs>
        <w:jc w:val="both"/>
      </w:pPr>
    </w:p>
    <w:p w14:paraId="69335566" w14:textId="77777777" w:rsidR="00E17E46" w:rsidRPr="009916AF" w:rsidRDefault="00E17E46" w:rsidP="00E17E46">
      <w:pPr>
        <w:jc w:val="both"/>
      </w:pPr>
      <w:r w:rsidRPr="009916AF">
        <w:t xml:space="preserve">653 - Prihodi od komunalnog doprinosa i komunalne naknade planirani su u visini 92.900,00 EUR-a. </w:t>
      </w:r>
    </w:p>
    <w:p w14:paraId="71601EDD" w14:textId="77777777" w:rsidR="00E17E46" w:rsidRPr="009916AF" w:rsidRDefault="00E17E46" w:rsidP="00E17E46">
      <w:pPr>
        <w:tabs>
          <w:tab w:val="left" w:pos="720"/>
        </w:tabs>
        <w:ind w:firstLine="708"/>
        <w:jc w:val="both"/>
      </w:pPr>
    </w:p>
    <w:p w14:paraId="0F8D0B4F" w14:textId="77777777" w:rsidR="00E17E46" w:rsidRPr="009916AF" w:rsidRDefault="00E17E46" w:rsidP="00E17E46">
      <w:pPr>
        <w:tabs>
          <w:tab w:val="left" w:pos="720"/>
        </w:tabs>
        <w:jc w:val="both"/>
        <w:rPr>
          <w:color w:val="FF0000"/>
        </w:rPr>
      </w:pPr>
      <w:r w:rsidRPr="009916AF">
        <w:rPr>
          <w:b/>
        </w:rPr>
        <w:t>Skupina 66</w:t>
      </w:r>
      <w:r w:rsidRPr="009916AF">
        <w:t xml:space="preserve"> - Prihodi od prodaje roba i usluga te pruženih usluga i prihodi od donacija planirani su u iznosu od 6.636,14 EUR-a, a odnose se na proviziju od 10%  za naplatu prihoda Hrvatskih voda.</w:t>
      </w:r>
    </w:p>
    <w:p w14:paraId="30F79577" w14:textId="77777777" w:rsidR="00E17E46" w:rsidRPr="009916AF" w:rsidRDefault="00E17E46" w:rsidP="00E17E46">
      <w:pPr>
        <w:tabs>
          <w:tab w:val="left" w:pos="720"/>
        </w:tabs>
        <w:jc w:val="both"/>
        <w:rPr>
          <w:b/>
        </w:rPr>
      </w:pPr>
    </w:p>
    <w:p w14:paraId="252DBFD0" w14:textId="77777777" w:rsidR="00E17E46" w:rsidRPr="009916AF" w:rsidRDefault="00E17E46" w:rsidP="00E17E46">
      <w:pPr>
        <w:tabs>
          <w:tab w:val="left" w:pos="720"/>
        </w:tabs>
        <w:jc w:val="both"/>
      </w:pPr>
      <w:r w:rsidRPr="009916AF">
        <w:rPr>
          <w:b/>
        </w:rPr>
        <w:t xml:space="preserve">Skupina 68 – </w:t>
      </w:r>
      <w:r w:rsidRPr="009916AF">
        <w:t>Kazne, upravne mjere i ostali prihodi planirani su u iznosu od 265,45 EUR-a , a odnose se na prihode od kazni koje će naplaćivati komunalni redar.</w:t>
      </w:r>
    </w:p>
    <w:p w14:paraId="67245046" w14:textId="77777777" w:rsidR="00E17E46" w:rsidRPr="009916AF" w:rsidRDefault="00E17E46" w:rsidP="00E17E46">
      <w:pPr>
        <w:keepNext/>
        <w:spacing w:before="240" w:after="60"/>
        <w:outlineLvl w:val="2"/>
        <w:rPr>
          <w:b/>
          <w:bCs/>
        </w:rPr>
      </w:pPr>
      <w:bookmarkStart w:id="16" w:name="_Toc88481286"/>
      <w:bookmarkStart w:id="17" w:name="_Toc88481978"/>
      <w:bookmarkStart w:id="18" w:name="_Toc119419969"/>
      <w:proofErr w:type="spellStart"/>
      <w:r w:rsidRPr="009916AF">
        <w:rPr>
          <w:b/>
          <w:bCs/>
        </w:rPr>
        <w:t>A.1.2</w:t>
      </w:r>
      <w:proofErr w:type="spellEnd"/>
      <w:r w:rsidRPr="009916AF">
        <w:rPr>
          <w:b/>
          <w:bCs/>
        </w:rPr>
        <w:t>.</w:t>
      </w:r>
      <w:r w:rsidRPr="009916AF">
        <w:rPr>
          <w:b/>
          <w:bCs/>
        </w:rPr>
        <w:tab/>
        <w:t>PRIHODI OD PRODAJE NEFINANCIJSKE IMOVINE</w:t>
      </w:r>
      <w:bookmarkEnd w:id="16"/>
      <w:bookmarkEnd w:id="17"/>
      <w:bookmarkEnd w:id="18"/>
    </w:p>
    <w:p w14:paraId="772872BB" w14:textId="77777777" w:rsidR="00E17E46" w:rsidRPr="009916AF" w:rsidRDefault="00E17E46" w:rsidP="00E17E46">
      <w:pPr>
        <w:tabs>
          <w:tab w:val="left" w:pos="720"/>
        </w:tabs>
        <w:jc w:val="both"/>
        <w:rPr>
          <w:b/>
        </w:rPr>
      </w:pPr>
    </w:p>
    <w:p w14:paraId="65C65FF3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71</w:t>
      </w:r>
      <w:r w:rsidRPr="009916AF">
        <w:t xml:space="preserve"> - Prihodi od prodaje </w:t>
      </w:r>
      <w:proofErr w:type="spellStart"/>
      <w:r w:rsidRPr="009916AF">
        <w:t>neproizvedene</w:t>
      </w:r>
      <w:proofErr w:type="spellEnd"/>
      <w:r w:rsidRPr="009916AF">
        <w:t xml:space="preserve"> dugotrajne imovine planirani su u iznosu 59.700,00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 i odnose se na prihode od prodaje državnog poljoprivrednog zemljišta. </w:t>
      </w:r>
    </w:p>
    <w:p w14:paraId="065BDC66" w14:textId="77777777" w:rsidR="00E17E46" w:rsidRPr="009916AF" w:rsidRDefault="00E17E46" w:rsidP="00E17E46">
      <w:pPr>
        <w:jc w:val="both"/>
        <w:rPr>
          <w:b/>
        </w:rPr>
      </w:pPr>
    </w:p>
    <w:p w14:paraId="0D22F6D8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84</w:t>
      </w:r>
      <w:r w:rsidRPr="009916AF">
        <w:t xml:space="preserve"> - Primici od financijske imovine i zaduživanja planirani su u 2024. godini u iznosu od 166.000,00 EUR-a.</w:t>
      </w:r>
    </w:p>
    <w:p w14:paraId="11648261" w14:textId="77777777" w:rsidR="00E17E46" w:rsidRPr="009916AF" w:rsidRDefault="00E17E46" w:rsidP="00E17E46">
      <w:pPr>
        <w:rPr>
          <w:b/>
          <w:i/>
        </w:rPr>
      </w:pPr>
    </w:p>
    <w:p w14:paraId="57EA88C5" w14:textId="77777777" w:rsidR="00E17E46" w:rsidRPr="009916AF" w:rsidRDefault="00E17E46" w:rsidP="00E17E46">
      <w:pPr>
        <w:keepNext/>
        <w:spacing w:before="240" w:after="60"/>
        <w:outlineLvl w:val="2"/>
        <w:rPr>
          <w:b/>
          <w:bCs/>
        </w:rPr>
      </w:pPr>
      <w:bookmarkStart w:id="19" w:name="_Toc119419970"/>
      <w:proofErr w:type="spellStart"/>
      <w:r w:rsidRPr="009916AF">
        <w:rPr>
          <w:b/>
          <w:bCs/>
        </w:rPr>
        <w:lastRenderedPageBreak/>
        <w:t>A.1.1.2</w:t>
      </w:r>
      <w:proofErr w:type="spellEnd"/>
      <w:r w:rsidRPr="009916AF">
        <w:rPr>
          <w:b/>
          <w:bCs/>
        </w:rPr>
        <w:t>. RASHODI I IZDACI</w:t>
      </w:r>
      <w:bookmarkEnd w:id="19"/>
    </w:p>
    <w:p w14:paraId="5B8DDCFC" w14:textId="77777777" w:rsidR="00E17E46" w:rsidRPr="009916AF" w:rsidRDefault="00E17E46" w:rsidP="00E17E46">
      <w:pPr>
        <w:jc w:val="both"/>
        <w:rPr>
          <w:sz w:val="28"/>
        </w:rPr>
      </w:pPr>
      <w:r w:rsidRPr="009916AF">
        <w:t xml:space="preserve">Prijedlogom Proračuna Općine Privlaka za 2024. godinu planiraju se rashodi i izdaci u iznosu od </w:t>
      </w:r>
      <w:r w:rsidRPr="009916AF">
        <w:rPr>
          <w:bCs/>
        </w:rPr>
        <w:t xml:space="preserve">4.216.168,34 </w:t>
      </w:r>
      <w:r w:rsidRPr="009916AF">
        <w:t>EUR-a. Od tog iznosa 3.992.568,34 EUR odnosi se na rashode i izdatke  Općine, a 223.600,00 EUR-a se odnosi na proračunskog korisnika.</w:t>
      </w:r>
    </w:p>
    <w:p w14:paraId="6C638D34" w14:textId="77777777" w:rsidR="00E17E46" w:rsidRPr="009916AF" w:rsidRDefault="00E17E46" w:rsidP="00E17E46">
      <w:pPr>
        <w:spacing w:after="120"/>
        <w:jc w:val="both"/>
        <w:rPr>
          <w:bCs/>
          <w:color w:val="FF0000"/>
          <w:sz w:val="28"/>
        </w:rPr>
      </w:pPr>
    </w:p>
    <w:p w14:paraId="422D060B" w14:textId="77777777" w:rsidR="00E17E46" w:rsidRPr="009916AF" w:rsidRDefault="00E17E46" w:rsidP="00E1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  <w:r w:rsidRPr="009916AF">
        <w:rPr>
          <w:b/>
          <w:i/>
        </w:rPr>
        <w:t>Tablica 3.  Planirani rashodi i izdaci  Općine Privlaka  za 2024. godinu</w:t>
      </w:r>
    </w:p>
    <w:tbl>
      <w:tblPr>
        <w:tblW w:w="9328" w:type="dxa"/>
        <w:tblInd w:w="108" w:type="dxa"/>
        <w:tblLook w:val="04A0" w:firstRow="1" w:lastRow="0" w:firstColumn="1" w:lastColumn="0" w:noHBand="0" w:noVBand="1"/>
      </w:tblPr>
      <w:tblGrid>
        <w:gridCol w:w="803"/>
        <w:gridCol w:w="6819"/>
        <w:gridCol w:w="1706"/>
      </w:tblGrid>
      <w:tr w:rsidR="00E17E46" w:rsidRPr="009916AF" w14:paraId="425C7E17" w14:textId="77777777" w:rsidTr="009B69EC">
        <w:trPr>
          <w:trHeight w:val="240"/>
        </w:trPr>
        <w:tc>
          <w:tcPr>
            <w:tcW w:w="803" w:type="dxa"/>
            <w:vMerge w:val="restart"/>
            <w:hideMark/>
          </w:tcPr>
          <w:p w14:paraId="544D9B1A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BROJ KONTA</w:t>
            </w:r>
          </w:p>
        </w:tc>
        <w:tc>
          <w:tcPr>
            <w:tcW w:w="6819" w:type="dxa"/>
            <w:vMerge w:val="restart"/>
            <w:noWrap/>
            <w:hideMark/>
          </w:tcPr>
          <w:p w14:paraId="40441CBF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VRSTA PRIHODA / PRIMITAKA</w:t>
            </w:r>
          </w:p>
        </w:tc>
        <w:tc>
          <w:tcPr>
            <w:tcW w:w="1706" w:type="dxa"/>
            <w:noWrap/>
            <w:hideMark/>
          </w:tcPr>
          <w:p w14:paraId="100F9F3C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GODINE</w:t>
            </w:r>
          </w:p>
        </w:tc>
      </w:tr>
      <w:tr w:rsidR="00E17E46" w:rsidRPr="009916AF" w14:paraId="20A59B30" w14:textId="77777777" w:rsidTr="009B69E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15E0228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85B583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noWrap/>
            <w:hideMark/>
          </w:tcPr>
          <w:p w14:paraId="2A913B88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Plan 1(€)</w:t>
            </w:r>
          </w:p>
        </w:tc>
      </w:tr>
      <w:tr w:rsidR="00E17E46" w:rsidRPr="009916AF" w14:paraId="0A2A8C0B" w14:textId="77777777" w:rsidTr="009B69E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C3F3E8E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4F9750" w14:textId="77777777" w:rsidR="00E17E46" w:rsidRPr="009916AF" w:rsidRDefault="00E17E46" w:rsidP="009B69E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noWrap/>
            <w:hideMark/>
          </w:tcPr>
          <w:p w14:paraId="156CCE14" w14:textId="77777777" w:rsidR="00E17E46" w:rsidRPr="009916AF" w:rsidRDefault="00E17E46" w:rsidP="009B69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2023</w:t>
            </w:r>
          </w:p>
        </w:tc>
      </w:tr>
      <w:tr w:rsidR="00E17E46" w:rsidRPr="009916AF" w14:paraId="718E203B" w14:textId="77777777" w:rsidTr="009B69EC">
        <w:trPr>
          <w:trHeight w:val="259"/>
        </w:trPr>
        <w:tc>
          <w:tcPr>
            <w:tcW w:w="7622" w:type="dxa"/>
            <w:gridSpan w:val="2"/>
            <w:shd w:val="clear" w:color="auto" w:fill="505050"/>
            <w:vAlign w:val="center"/>
            <w:hideMark/>
          </w:tcPr>
          <w:p w14:paraId="1D4B2D02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  <w:t>UKUPNO RASHODI / IZDACI</w:t>
            </w:r>
          </w:p>
        </w:tc>
        <w:tc>
          <w:tcPr>
            <w:tcW w:w="1706" w:type="dxa"/>
            <w:shd w:val="clear" w:color="auto" w:fill="505050"/>
            <w:vAlign w:val="center"/>
            <w:hideMark/>
          </w:tcPr>
          <w:p w14:paraId="680A633E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  <w:t>4.090.467,95</w:t>
            </w:r>
          </w:p>
        </w:tc>
      </w:tr>
      <w:tr w:rsidR="00E17E46" w:rsidRPr="009916AF" w14:paraId="719B095E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7477680C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6819" w:type="dxa"/>
            <w:shd w:val="clear" w:color="auto" w:fill="FFFFFF"/>
            <w:hideMark/>
          </w:tcPr>
          <w:p w14:paraId="23DF94DD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Rashodi za zaposlene</w:t>
            </w:r>
          </w:p>
        </w:tc>
        <w:tc>
          <w:tcPr>
            <w:tcW w:w="1706" w:type="dxa"/>
            <w:shd w:val="clear" w:color="auto" w:fill="FFFFFF"/>
            <w:hideMark/>
          </w:tcPr>
          <w:p w14:paraId="535EA98B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552.473,22</w:t>
            </w:r>
          </w:p>
        </w:tc>
      </w:tr>
      <w:tr w:rsidR="00E17E46" w:rsidRPr="009916AF" w14:paraId="672D37B9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63C34D1D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819" w:type="dxa"/>
            <w:shd w:val="clear" w:color="auto" w:fill="FFFFFF"/>
            <w:hideMark/>
          </w:tcPr>
          <w:p w14:paraId="56723603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Materijalni rashodi</w:t>
            </w:r>
          </w:p>
        </w:tc>
        <w:tc>
          <w:tcPr>
            <w:tcW w:w="1706" w:type="dxa"/>
            <w:shd w:val="clear" w:color="auto" w:fill="FFFFFF"/>
            <w:hideMark/>
          </w:tcPr>
          <w:p w14:paraId="768F012E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eastAsia="Calibri" w:hAnsi="Arimo" w:cs="Arial"/>
                <w:kern w:val="2"/>
                <w:sz w:val="16"/>
                <w:szCs w:val="16"/>
                <w:lang w:eastAsia="en-US"/>
                <w14:ligatures w14:val="standardContextual"/>
              </w:rPr>
              <w:t>1.146.599,55</w:t>
            </w:r>
          </w:p>
        </w:tc>
      </w:tr>
      <w:tr w:rsidR="00E17E46" w:rsidRPr="009916AF" w14:paraId="31E62AD5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4CBF9158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6819" w:type="dxa"/>
            <w:shd w:val="clear" w:color="auto" w:fill="FFFFFF"/>
            <w:hideMark/>
          </w:tcPr>
          <w:p w14:paraId="6C37AE57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Financijski rashodi</w:t>
            </w:r>
          </w:p>
        </w:tc>
        <w:tc>
          <w:tcPr>
            <w:tcW w:w="1706" w:type="dxa"/>
            <w:shd w:val="clear" w:color="auto" w:fill="FFFFFF"/>
            <w:hideMark/>
          </w:tcPr>
          <w:p w14:paraId="2F28237C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3.750,00</w:t>
            </w:r>
          </w:p>
        </w:tc>
      </w:tr>
      <w:tr w:rsidR="00E17E46" w:rsidRPr="009916AF" w14:paraId="21CF1861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6605FE99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819" w:type="dxa"/>
            <w:shd w:val="clear" w:color="auto" w:fill="FFFFFF"/>
            <w:hideMark/>
          </w:tcPr>
          <w:p w14:paraId="0F052FE4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Subvencije</w:t>
            </w:r>
          </w:p>
        </w:tc>
        <w:tc>
          <w:tcPr>
            <w:tcW w:w="1706" w:type="dxa"/>
            <w:shd w:val="clear" w:color="auto" w:fill="FFFFFF"/>
            <w:hideMark/>
          </w:tcPr>
          <w:p w14:paraId="550AFE6A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73.451,30</w:t>
            </w:r>
          </w:p>
        </w:tc>
      </w:tr>
      <w:tr w:rsidR="00E17E46" w:rsidRPr="009916AF" w14:paraId="709E5ED7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20E6FBFC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6819" w:type="dxa"/>
            <w:shd w:val="clear" w:color="auto" w:fill="FFFFFF"/>
            <w:hideMark/>
          </w:tcPr>
          <w:p w14:paraId="585DB59B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Pomoći dane u inozemstvo i unutar općeg proračuna</w:t>
            </w:r>
          </w:p>
        </w:tc>
        <w:tc>
          <w:tcPr>
            <w:tcW w:w="1706" w:type="dxa"/>
            <w:shd w:val="clear" w:color="auto" w:fill="FFFFFF"/>
            <w:hideMark/>
          </w:tcPr>
          <w:p w14:paraId="1E0CEAF4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6.772,53</w:t>
            </w:r>
          </w:p>
        </w:tc>
      </w:tr>
      <w:tr w:rsidR="00E17E46" w:rsidRPr="009916AF" w14:paraId="6DD73EF5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06A953E6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819" w:type="dxa"/>
            <w:shd w:val="clear" w:color="auto" w:fill="FFFFFF"/>
            <w:hideMark/>
          </w:tcPr>
          <w:p w14:paraId="29044059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Naknade građanima i kućanstvima na temelju osiguranja i druge naknade</w:t>
            </w:r>
          </w:p>
        </w:tc>
        <w:tc>
          <w:tcPr>
            <w:tcW w:w="1706" w:type="dxa"/>
            <w:shd w:val="clear" w:color="auto" w:fill="FFFFFF"/>
            <w:hideMark/>
          </w:tcPr>
          <w:p w14:paraId="23256D1A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148.123,79</w:t>
            </w:r>
          </w:p>
        </w:tc>
      </w:tr>
      <w:tr w:rsidR="00E17E46" w:rsidRPr="009916AF" w14:paraId="36EF4672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759725E7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19" w:type="dxa"/>
            <w:shd w:val="clear" w:color="auto" w:fill="FFFFFF"/>
            <w:hideMark/>
          </w:tcPr>
          <w:p w14:paraId="4295F425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Ostali rashodi</w:t>
            </w:r>
          </w:p>
        </w:tc>
        <w:tc>
          <w:tcPr>
            <w:tcW w:w="1706" w:type="dxa"/>
            <w:shd w:val="clear" w:color="auto" w:fill="FFFFFF"/>
            <w:hideMark/>
          </w:tcPr>
          <w:p w14:paraId="0DC41892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163.196,81</w:t>
            </w:r>
          </w:p>
        </w:tc>
      </w:tr>
      <w:tr w:rsidR="00E17E46" w:rsidRPr="009916AF" w14:paraId="5B16BD93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146E601A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6819" w:type="dxa"/>
            <w:shd w:val="clear" w:color="auto" w:fill="FFFFFF"/>
            <w:hideMark/>
          </w:tcPr>
          <w:p w14:paraId="6969935E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Rashodi za nabavu </w:t>
            </w:r>
            <w:proofErr w:type="spellStart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neproizvedene</w:t>
            </w:r>
            <w:proofErr w:type="spellEnd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 dugotrajne imovine</w:t>
            </w:r>
          </w:p>
        </w:tc>
        <w:tc>
          <w:tcPr>
            <w:tcW w:w="1706" w:type="dxa"/>
            <w:shd w:val="clear" w:color="auto" w:fill="FFFFFF"/>
            <w:hideMark/>
          </w:tcPr>
          <w:p w14:paraId="124779C2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55.500,00</w:t>
            </w:r>
          </w:p>
        </w:tc>
      </w:tr>
      <w:tr w:rsidR="00E17E46" w:rsidRPr="009916AF" w14:paraId="43988DE4" w14:textId="77777777" w:rsidTr="009B69EC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12738FCA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819" w:type="dxa"/>
            <w:shd w:val="clear" w:color="auto" w:fill="FFFFFF"/>
            <w:hideMark/>
          </w:tcPr>
          <w:p w14:paraId="765FF49F" w14:textId="77777777" w:rsidR="00E17E46" w:rsidRPr="009916AF" w:rsidRDefault="00E17E46" w:rsidP="009B69EC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Rashodi za nabavu proizvedene dugotrajne imovine</w:t>
            </w:r>
          </w:p>
        </w:tc>
        <w:tc>
          <w:tcPr>
            <w:tcW w:w="1706" w:type="dxa"/>
            <w:shd w:val="clear" w:color="auto" w:fill="FFFFFF"/>
            <w:hideMark/>
          </w:tcPr>
          <w:p w14:paraId="5A387976" w14:textId="77777777" w:rsidR="00E17E46" w:rsidRPr="009916AF" w:rsidRDefault="00E17E46" w:rsidP="009B69EC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eastAsia="Calibri" w:hAnsi="Arimo" w:cs="Arial"/>
                <w:kern w:val="2"/>
                <w:sz w:val="16"/>
                <w:szCs w:val="16"/>
                <w:lang w:eastAsia="en-US"/>
                <w14:ligatures w14:val="standardContextual"/>
              </w:rPr>
              <w:t>2.066.301,14</w:t>
            </w:r>
          </w:p>
        </w:tc>
      </w:tr>
    </w:tbl>
    <w:p w14:paraId="4E883E7E" w14:textId="77777777" w:rsidR="00E17E46" w:rsidRPr="009916AF" w:rsidRDefault="00E17E46" w:rsidP="00E1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</w:p>
    <w:p w14:paraId="5BD2395E" w14:textId="77777777" w:rsidR="00E17E46" w:rsidRPr="009916AF" w:rsidRDefault="00E17E46" w:rsidP="00E17E46">
      <w:pPr>
        <w:keepNext/>
        <w:spacing w:before="240" w:after="60"/>
        <w:outlineLvl w:val="3"/>
        <w:rPr>
          <w:rFonts w:ascii="Calibri" w:hAnsi="Calibri"/>
          <w:b/>
          <w:bCs/>
          <w:sz w:val="28"/>
          <w:szCs w:val="28"/>
        </w:rPr>
      </w:pPr>
      <w:bookmarkStart w:id="20" w:name="_Toc88481288"/>
      <w:bookmarkStart w:id="21" w:name="_Toc119419971"/>
      <w:proofErr w:type="spellStart"/>
      <w:r w:rsidRPr="009916AF">
        <w:rPr>
          <w:rFonts w:ascii="Calibri" w:hAnsi="Calibri"/>
          <w:b/>
          <w:bCs/>
          <w:sz w:val="28"/>
          <w:szCs w:val="28"/>
        </w:rPr>
        <w:t>A.1.2.1.RASHODI</w:t>
      </w:r>
      <w:proofErr w:type="spellEnd"/>
      <w:r w:rsidRPr="009916AF">
        <w:rPr>
          <w:rFonts w:ascii="Calibri" w:hAnsi="Calibri"/>
          <w:b/>
          <w:bCs/>
          <w:sz w:val="28"/>
          <w:szCs w:val="28"/>
        </w:rPr>
        <w:t xml:space="preserve"> POSLOVANJA</w:t>
      </w:r>
      <w:bookmarkEnd w:id="20"/>
      <w:bookmarkEnd w:id="21"/>
    </w:p>
    <w:p w14:paraId="2AEFC3EF" w14:textId="77777777" w:rsidR="00E17E46" w:rsidRPr="009916AF" w:rsidRDefault="00E17E46" w:rsidP="00E1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B3C7A2C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916AF">
        <w:rPr>
          <w:b/>
        </w:rPr>
        <w:t>Skupina 31</w:t>
      </w:r>
      <w:r w:rsidRPr="009916AF">
        <w:t xml:space="preserve"> - Rashodi za zaposlene planirani su u iznosu 552.473,22</w:t>
      </w:r>
      <w:r w:rsidRPr="009916AF">
        <w:rPr>
          <w:bCs/>
        </w:rPr>
        <w:t xml:space="preserve"> </w:t>
      </w:r>
      <w:r w:rsidRPr="009916AF">
        <w:t>EUR-a. Ova podskupina obuhvaća plaće i ostale materijalne rashode za zaposlene u Općini Privlaka i kod proračunskog korisnika Dječjeg vrtića Privlaka. Od ukupno planiranih rashoda na općinsku upravu se odnosi 390.973,22 EUR-a, na  proračunskog korisnika 161.500,00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</w:t>
      </w:r>
    </w:p>
    <w:p w14:paraId="6A27B55C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</w:rPr>
        <w:t>Skupina 32</w:t>
      </w:r>
      <w:r w:rsidRPr="009916AF">
        <w:t xml:space="preserve"> - Materijalni rashodi Općine i proračunskog korisnika planirani su u iznosu  1.146.599,55</w:t>
      </w:r>
      <w:r w:rsidRPr="009916AF">
        <w:rPr>
          <w:b/>
          <w:bCs/>
        </w:rPr>
        <w:t xml:space="preserve"> </w:t>
      </w:r>
      <w:r w:rsidRPr="009916AF">
        <w:t>EUR-a od čega se 1.086.649,55 EUR-a odnosi na Općinu Privlaka, a 59.950,00 EUR-a na materijalne rashode proračunskog korisnika.</w:t>
      </w:r>
    </w:p>
    <w:p w14:paraId="1065804A" w14:textId="77777777" w:rsidR="00E17E46" w:rsidRPr="009916AF" w:rsidRDefault="00E17E46" w:rsidP="00E17E46">
      <w:pPr>
        <w:jc w:val="both"/>
      </w:pPr>
    </w:p>
    <w:p w14:paraId="20F73FA5" w14:textId="77777777" w:rsidR="00E17E46" w:rsidRPr="009916AF" w:rsidRDefault="00E17E46" w:rsidP="00E17E46">
      <w:pPr>
        <w:jc w:val="both"/>
      </w:pPr>
      <w:r w:rsidRPr="009916AF">
        <w:t>U strukturi na podskupinama računa planirano je:</w:t>
      </w:r>
    </w:p>
    <w:p w14:paraId="48516F96" w14:textId="77777777" w:rsidR="00E17E46" w:rsidRPr="009916AF" w:rsidRDefault="00E17E46" w:rsidP="00E17E46">
      <w:pPr>
        <w:jc w:val="both"/>
      </w:pPr>
    </w:p>
    <w:p w14:paraId="7732B4BE" w14:textId="77777777" w:rsidR="00E17E46" w:rsidRPr="009916AF" w:rsidRDefault="00E17E46" w:rsidP="00E17E46">
      <w:pPr>
        <w:jc w:val="both"/>
        <w:rPr>
          <w:rFonts w:ascii="Arial" w:hAnsi="Arial" w:cs="Arial"/>
          <w:sz w:val="20"/>
          <w:szCs w:val="20"/>
        </w:rPr>
      </w:pPr>
      <w:r w:rsidRPr="009916AF">
        <w:t>321- naknade troškova zaposlenima planirano je 23.694,27 EUR-a (za prijevoz na posao i s posla, dnevnice za službeni put, seminari i stručna savjetovanja i ostali rashodi). Plan rashoda ove podskupine za troškove zaposlenih kod proračunskog korisnika iznosi 8.200,00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EUR-a.</w:t>
      </w:r>
    </w:p>
    <w:p w14:paraId="6F4CC266" w14:textId="77777777" w:rsidR="00E17E46" w:rsidRPr="009916AF" w:rsidRDefault="00E17E46" w:rsidP="00E17E46">
      <w:pPr>
        <w:jc w:val="both"/>
        <w:rPr>
          <w:color w:val="FF0000"/>
        </w:rPr>
      </w:pPr>
    </w:p>
    <w:p w14:paraId="6ECABA1D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322- rashodi za materijal i energiju planirani su u iznosu od 520.196,86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 od kojih na razini Općine plan iznosi 488.496,86 EUR-a, a na razini proračunskog korisnika 31.700,00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EUR-a.</w:t>
      </w:r>
      <w:r w:rsidRPr="009916AF">
        <w:rPr>
          <w:color w:val="FF0000"/>
        </w:rPr>
        <w:t xml:space="preserve"> </w:t>
      </w:r>
      <w:r w:rsidRPr="009916AF">
        <w:t xml:space="preserve">Najznačajniji rashodi u ovoj podskupini planirani su za nabavu sadnica za </w:t>
      </w:r>
      <w:proofErr w:type="spellStart"/>
      <w:r w:rsidRPr="009916AF">
        <w:t>ozelenjavanje</w:t>
      </w:r>
      <w:proofErr w:type="spellEnd"/>
      <w:r w:rsidRPr="009916AF">
        <w:t xml:space="preserve"> mjesta u iznosu od 351.515,00</w:t>
      </w:r>
      <w:r w:rsidRPr="009916AF">
        <w:rPr>
          <w:bCs/>
        </w:rPr>
        <w:t xml:space="preserve"> EUR-a</w:t>
      </w:r>
      <w:r w:rsidRPr="009916AF">
        <w:rPr>
          <w:rFonts w:ascii="Arial" w:hAnsi="Arial" w:cs="Arial"/>
          <w:b/>
          <w:bCs/>
          <w:sz w:val="20"/>
          <w:szCs w:val="20"/>
        </w:rPr>
        <w:t>.</w:t>
      </w:r>
    </w:p>
    <w:p w14:paraId="7252DC80" w14:textId="77777777" w:rsidR="00E17E46" w:rsidRPr="009916AF" w:rsidRDefault="00E17E46" w:rsidP="00E17E46">
      <w:pPr>
        <w:jc w:val="both"/>
        <w:rPr>
          <w:color w:val="FF0000"/>
        </w:rPr>
      </w:pPr>
    </w:p>
    <w:p w14:paraId="6FE1FEFA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323 – rashodi za usluge planirani su u visini 489.684,10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U ovoj podskupini za Općinu je planirano 470.684,10 EUR-a, a za Korisnika 19.000,00 EUR-a. Najznačajnije stavke u okviru ove podskupine su rashodi za tekuće i investicijsko održavanje građevinskih objekata u vlasništvu Općine i prijevoznih sredstava u iznosu od  </w:t>
      </w:r>
      <w:r w:rsidRPr="009916AF">
        <w:rPr>
          <w:bCs/>
        </w:rPr>
        <w:t>323.646,64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 te rashodi za komunalne usluge u iznosu od </w:t>
      </w:r>
      <w:r w:rsidRPr="009916AF">
        <w:rPr>
          <w:bCs/>
        </w:rPr>
        <w:t>71.049,51 EUR-a.</w:t>
      </w:r>
    </w:p>
    <w:p w14:paraId="4BFFACFD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9C3C9B" w14:textId="77777777" w:rsidR="00E17E46" w:rsidRPr="009916AF" w:rsidRDefault="00E17E46" w:rsidP="00E17E46">
      <w:pPr>
        <w:jc w:val="both"/>
        <w:rPr>
          <w:color w:val="FF0000"/>
        </w:rPr>
      </w:pPr>
    </w:p>
    <w:p w14:paraId="46CDBFDA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lastRenderedPageBreak/>
        <w:t>329 - Ostali nespomenuti rashodi poslovanja planirani su u iznosu 113.024,32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Ovu podskupinu rashoda čine naknade za rad predstavničkih i izvršnih tijela, premije osiguranja, reprezentacija, pristojbe i naknade i ostali nespomenuti rashodi poslovanja. </w:t>
      </w:r>
    </w:p>
    <w:p w14:paraId="5E45FB37" w14:textId="77777777" w:rsidR="00E17E46" w:rsidRPr="009916AF" w:rsidRDefault="00E17E46" w:rsidP="00E17E46">
      <w:pPr>
        <w:ind w:firstLine="708"/>
        <w:jc w:val="both"/>
        <w:rPr>
          <w:color w:val="FF0000"/>
        </w:rPr>
      </w:pPr>
    </w:p>
    <w:p w14:paraId="3DC351D6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34</w:t>
      </w:r>
      <w:r w:rsidRPr="009916AF">
        <w:t xml:space="preserve"> - Financijski rashodi planirani su u iznosu 3.750,00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EUR-a, a odnose se na usluge banaka i platnog prometa.</w:t>
      </w:r>
    </w:p>
    <w:p w14:paraId="092744F4" w14:textId="77777777" w:rsidR="00E17E46" w:rsidRPr="009916AF" w:rsidRDefault="00E17E46" w:rsidP="00E17E46">
      <w:pPr>
        <w:ind w:firstLine="720"/>
        <w:jc w:val="both"/>
        <w:rPr>
          <w:color w:val="FF0000"/>
        </w:rPr>
      </w:pPr>
    </w:p>
    <w:p w14:paraId="428CFFAF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35</w:t>
      </w:r>
      <w:r w:rsidRPr="009916AF">
        <w:t xml:space="preserve"> - Rashodi za subvencije planirani su u iznosu od 75.451,30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Subvencije su tekući prijenosi sredstava koji se daju za poticanje proizvodnje i pružanje usluga. Ovi rashodi obuhvaćaju subvencije trgovačkim društvima, poljoprivrednicima i obrtnicima.</w:t>
      </w:r>
    </w:p>
    <w:p w14:paraId="3639BB82" w14:textId="77777777" w:rsidR="00E17E46" w:rsidRPr="009916AF" w:rsidRDefault="00E17E46" w:rsidP="00E17E46">
      <w:pPr>
        <w:ind w:firstLine="720"/>
        <w:jc w:val="both"/>
        <w:rPr>
          <w:color w:val="FF0000"/>
        </w:rPr>
      </w:pPr>
    </w:p>
    <w:p w14:paraId="5FDB4962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36</w:t>
      </w:r>
      <w:r w:rsidRPr="009916AF">
        <w:t xml:space="preserve"> – Pomoći dane u inozemstvo i unutar općeg proračuna – planirane su u iznosu 6.772,53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EUR-a, a odnose se na pomoći proračunskim korisnicima drugih proračuna odnosno na  Osnovnu školu Stjepana Antolovića Privlaka i Vukovarsko-srijemskoj županiji za sporazume za borbu protiv ovisnosti i financiranje prijevoza umirovljenicima. </w:t>
      </w:r>
    </w:p>
    <w:p w14:paraId="7A9B28AA" w14:textId="77777777" w:rsidR="00E17E46" w:rsidRPr="009916AF" w:rsidRDefault="00E17E46" w:rsidP="00E17E46">
      <w:pPr>
        <w:jc w:val="both"/>
        <w:rPr>
          <w:color w:val="FF0000"/>
        </w:rPr>
      </w:pPr>
      <w:r w:rsidRPr="009916AF">
        <w:rPr>
          <w:color w:val="FF0000"/>
        </w:rPr>
        <w:t xml:space="preserve"> </w:t>
      </w:r>
    </w:p>
    <w:p w14:paraId="2D73E976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37</w:t>
      </w:r>
      <w:r w:rsidRPr="009916AF">
        <w:t xml:space="preserve"> - Naknade građanima i kućanstvima planiraju se u visini 148.123,79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Najznačajniji planirani rashodi u ovoj skupini su rashodi za stambeno zbrinjavanje, pomoć za novorođeno dijete, stipendije i rashodi za prijevoz učenika. Također su planirani rashodi za jednokratne pomoći socijalno ugroženima i božićnice umirovljenicima i socijalno ugroženim pojedincima i obiteljima.</w:t>
      </w:r>
    </w:p>
    <w:p w14:paraId="52D01654" w14:textId="77777777" w:rsidR="00E17E46" w:rsidRPr="009916AF" w:rsidRDefault="00E17E46" w:rsidP="00E17E46">
      <w:pPr>
        <w:ind w:firstLine="720"/>
        <w:jc w:val="both"/>
        <w:rPr>
          <w:color w:val="FF0000"/>
        </w:rPr>
      </w:pPr>
    </w:p>
    <w:p w14:paraId="13F572C7" w14:textId="77777777" w:rsidR="00E17E46" w:rsidRPr="009916AF" w:rsidRDefault="00E17E46" w:rsidP="00E17E46">
      <w:pPr>
        <w:jc w:val="both"/>
      </w:pPr>
      <w:r w:rsidRPr="009916AF">
        <w:rPr>
          <w:b/>
        </w:rPr>
        <w:t xml:space="preserve">Skupina 38 </w:t>
      </w:r>
      <w:r w:rsidRPr="009916AF">
        <w:t>-</w:t>
      </w:r>
      <w:r w:rsidRPr="009916AF">
        <w:rPr>
          <w:b/>
        </w:rPr>
        <w:t xml:space="preserve"> </w:t>
      </w:r>
      <w:r w:rsidRPr="009916AF">
        <w:t>Ostali rashodi planiraju se u iznosu od 163.196,81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</w:t>
      </w:r>
    </w:p>
    <w:p w14:paraId="4A41031A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20C8DF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381- tekuće donacije planirane su u iznosu 140.788,39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U ovom iznosu sadržane su donacije udrugama, DVD-u, vjerskim zajednicama i građanima.</w:t>
      </w:r>
    </w:p>
    <w:p w14:paraId="73C6F756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382 – kapitalne donacije planirane su u visini 22.408,42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EUR-a, a namijenjene su pomoći vjerskim zajednicama i zdravstvenoj ambulanti.  </w:t>
      </w:r>
    </w:p>
    <w:p w14:paraId="330BA6C3" w14:textId="77777777" w:rsidR="00E17E46" w:rsidRPr="009916AF" w:rsidRDefault="00E17E46" w:rsidP="00E17E46">
      <w:pPr>
        <w:spacing w:after="120"/>
        <w:jc w:val="both"/>
      </w:pPr>
    </w:p>
    <w:p w14:paraId="61095EE1" w14:textId="77777777" w:rsidR="00E17E46" w:rsidRPr="009916AF" w:rsidRDefault="00E17E46" w:rsidP="00E17E46">
      <w:pPr>
        <w:keepNext/>
        <w:spacing w:before="240" w:after="60"/>
        <w:outlineLvl w:val="2"/>
        <w:rPr>
          <w:b/>
          <w:bCs/>
        </w:rPr>
      </w:pPr>
      <w:bookmarkStart w:id="22" w:name="_Toc88481289"/>
      <w:bookmarkStart w:id="23" w:name="_Toc119419972"/>
      <w:proofErr w:type="spellStart"/>
      <w:r w:rsidRPr="009916AF">
        <w:rPr>
          <w:b/>
          <w:bCs/>
        </w:rPr>
        <w:t>A.1.2.2</w:t>
      </w:r>
      <w:proofErr w:type="spellEnd"/>
      <w:r w:rsidRPr="009916AF">
        <w:rPr>
          <w:b/>
          <w:bCs/>
        </w:rPr>
        <w:t>. RASHODI ZA NABAVU NEFINANCIJSKE IMOVINE</w:t>
      </w:r>
      <w:bookmarkEnd w:id="22"/>
      <w:bookmarkEnd w:id="23"/>
    </w:p>
    <w:p w14:paraId="3F89C7FD" w14:textId="77777777" w:rsidR="00E17E46" w:rsidRPr="009916AF" w:rsidRDefault="00E17E46" w:rsidP="00E17E46">
      <w:pPr>
        <w:jc w:val="both"/>
      </w:pPr>
      <w:r w:rsidRPr="009916AF">
        <w:rPr>
          <w:b/>
        </w:rPr>
        <w:t xml:space="preserve">Skupina 41- </w:t>
      </w:r>
      <w:r w:rsidRPr="009916AF">
        <w:t xml:space="preserve">Rashodi za nabavu </w:t>
      </w:r>
      <w:proofErr w:type="spellStart"/>
      <w:r w:rsidRPr="009916AF">
        <w:t>neproizvedene</w:t>
      </w:r>
      <w:proofErr w:type="spellEnd"/>
      <w:r w:rsidRPr="009916AF">
        <w:t xml:space="preserve"> imovine planirani su u iznosu od 55.500,00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EUR-a, a odnosi se na otkup zemljišta, projektnu dokumentaciju za odvodnju Kolodvorske ulice i dogradnju vodovodne mreže i odvodnje u iznosu od 25.000,00 EUR-a.</w:t>
      </w:r>
    </w:p>
    <w:p w14:paraId="23C9FE1E" w14:textId="77777777" w:rsidR="00E17E46" w:rsidRPr="009916AF" w:rsidRDefault="00E17E46" w:rsidP="00E17E46">
      <w:pPr>
        <w:jc w:val="both"/>
        <w:rPr>
          <w:b/>
        </w:rPr>
      </w:pPr>
    </w:p>
    <w:p w14:paraId="17268A23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42</w:t>
      </w:r>
      <w:r w:rsidRPr="009916AF">
        <w:t xml:space="preserve"> – Rashodi za nabavu proizvedene dugotrajne imovine planirani su u iznosu 2.066.301,14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</w:t>
      </w:r>
    </w:p>
    <w:p w14:paraId="3C8E0DE6" w14:textId="77777777" w:rsidR="00E17E46" w:rsidRPr="009916AF" w:rsidRDefault="00E17E46" w:rsidP="00E17E46">
      <w:pPr>
        <w:jc w:val="both"/>
        <w:rPr>
          <w:color w:val="FF0000"/>
        </w:rPr>
      </w:pPr>
    </w:p>
    <w:p w14:paraId="30B7F856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421 – građevinski objekti, planirani su rashodi u visini 1.782.418,54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U ovoj podskupini planirani su rashodi za izgradnju autobusnih stajališta, izgradnju dječjeg igrališta, obilježavanje pješačkih prijelaza, projektna dokumentacija za uređenje centra, spomen ploča, rashodi za izgradnju Gospodarske zone u Općini Privlaka,  rashodi za dogradnju dječjeg vrtića, projektnu dokumentaciju za rekonstrukciju Doma kulture, izgradnju centralnog križa na groblju.</w:t>
      </w:r>
    </w:p>
    <w:p w14:paraId="1CBED589" w14:textId="77777777" w:rsidR="00E17E46" w:rsidRPr="009916AF" w:rsidRDefault="00E17E46" w:rsidP="00E17E46">
      <w:pPr>
        <w:jc w:val="both"/>
      </w:pPr>
    </w:p>
    <w:p w14:paraId="60129786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422 – postrojenja i oprema planirana je u visini 229.555,86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U</w:t>
      </w:r>
      <w:r w:rsidRPr="009916AF">
        <w:rPr>
          <w:bCs/>
        </w:rPr>
        <w:t xml:space="preserve"> ovoj podskupini planirani su  rashodi za nabavu računalne opreme, rashodi za opremanje Narodne knjižnice i čitaonice i rashodi za opremanje dječjeg vrtića. </w:t>
      </w:r>
      <w:r w:rsidRPr="009916AF">
        <w:t xml:space="preserve">  </w:t>
      </w:r>
    </w:p>
    <w:p w14:paraId="444BD6B5" w14:textId="77777777" w:rsidR="00E17E46" w:rsidRPr="009916AF" w:rsidRDefault="00E17E46" w:rsidP="00E17E46">
      <w:pPr>
        <w:jc w:val="both"/>
      </w:pPr>
    </w:p>
    <w:p w14:paraId="2C78AE3A" w14:textId="77777777" w:rsidR="00E17E46" w:rsidRPr="009916AF" w:rsidRDefault="00E17E46" w:rsidP="00E17E46">
      <w:pPr>
        <w:jc w:val="both"/>
      </w:pPr>
      <w:r w:rsidRPr="009916AF">
        <w:t>426 – Nematerijalna proizvedena imovina planirana je u iznosu 54.326,74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 i odnosi se na rashode za izradu projektne dokumentacije gospodarske zone Etapa II, projektnu </w:t>
      </w:r>
      <w:r w:rsidRPr="009916AF">
        <w:lastRenderedPageBreak/>
        <w:t xml:space="preserve">dokumentaciju rekonstrukcije Doma kulture, projektnu dokumentaciju ulice </w:t>
      </w:r>
      <w:proofErr w:type="spellStart"/>
      <w:r w:rsidRPr="009916AF">
        <w:t>Faličevci</w:t>
      </w:r>
      <w:proofErr w:type="spellEnd"/>
      <w:r w:rsidRPr="009916AF">
        <w:t xml:space="preserve"> do farme </w:t>
      </w:r>
      <w:proofErr w:type="spellStart"/>
      <w:r w:rsidRPr="009916AF">
        <w:t>Zvirinac</w:t>
      </w:r>
      <w:proofErr w:type="spellEnd"/>
      <w:r w:rsidRPr="009916AF">
        <w:t>.</w:t>
      </w:r>
    </w:p>
    <w:p w14:paraId="2CC0C40F" w14:textId="77777777" w:rsidR="00E17E46" w:rsidRPr="009916AF" w:rsidRDefault="00E17E46" w:rsidP="00E17E46">
      <w:pPr>
        <w:jc w:val="both"/>
        <w:rPr>
          <w:color w:val="FF0000"/>
        </w:rPr>
      </w:pPr>
    </w:p>
    <w:p w14:paraId="7A2E36E2" w14:textId="77777777" w:rsidR="00E17E46" w:rsidRPr="009916AF" w:rsidRDefault="00E17E46" w:rsidP="00E17E46">
      <w:pPr>
        <w:jc w:val="both"/>
      </w:pPr>
    </w:p>
    <w:p w14:paraId="59FC6839" w14:textId="77777777" w:rsidR="00E17E46" w:rsidRPr="009916AF" w:rsidRDefault="00E17E46" w:rsidP="00E17E46">
      <w:pPr>
        <w:keepNext/>
        <w:keepLines/>
        <w:suppressAutoHyphens/>
        <w:spacing w:before="40" w:line="100" w:lineRule="atLeast"/>
        <w:outlineLvl w:val="1"/>
        <w:rPr>
          <w:b/>
          <w:bCs/>
          <w:kern w:val="2"/>
        </w:rPr>
      </w:pPr>
      <w:bookmarkStart w:id="24" w:name="_Toc119419974"/>
      <w:bookmarkStart w:id="25" w:name="_Hlk121810049"/>
      <w:proofErr w:type="spellStart"/>
      <w:r w:rsidRPr="009916AF">
        <w:rPr>
          <w:b/>
          <w:bCs/>
          <w:kern w:val="2"/>
        </w:rPr>
        <w:t>A.2</w:t>
      </w:r>
      <w:proofErr w:type="spellEnd"/>
      <w:r w:rsidRPr="009916AF">
        <w:rPr>
          <w:b/>
          <w:bCs/>
          <w:kern w:val="2"/>
        </w:rPr>
        <w:t>. OBRAZLOŽENJE PRENESENOG VIŠKA</w:t>
      </w:r>
      <w:bookmarkEnd w:id="24"/>
      <w:bookmarkEnd w:id="25"/>
    </w:p>
    <w:p w14:paraId="433730BE" w14:textId="77777777" w:rsidR="00E17E46" w:rsidRPr="009916AF" w:rsidRDefault="00E17E46" w:rsidP="00E17E46">
      <w:pPr>
        <w:keepNext/>
        <w:keepLines/>
        <w:suppressAutoHyphens/>
        <w:spacing w:before="40" w:line="100" w:lineRule="atLeast"/>
        <w:outlineLvl w:val="1"/>
        <w:rPr>
          <w:b/>
          <w:bCs/>
          <w:color w:val="FF0000"/>
          <w:kern w:val="2"/>
        </w:rPr>
      </w:pPr>
    </w:p>
    <w:p w14:paraId="3755C14A" w14:textId="77777777" w:rsidR="00E17E46" w:rsidRPr="009916AF" w:rsidRDefault="00E17E46" w:rsidP="00E17E46">
      <w:pPr>
        <w:jc w:val="both"/>
      </w:pPr>
      <w:r w:rsidRPr="009916AF">
        <w:t>Ukupno planirani prenesi višak iz prethodnih godina planiran je u iznosu 51.000,00 EUR-a. Najveći dio prenesenog viška se odnosi na prihod od prodaje i zakupa državnog poljoprivrednog zemljišta, te se planira utrošak sredstava u skladu s Programom utroška sredstava od prodaje i zakupa državnog poljoprivrednog zemljišta za 2024. godinu.</w:t>
      </w:r>
    </w:p>
    <w:p w14:paraId="6FE50CAC" w14:textId="77777777" w:rsidR="00E17E46" w:rsidRPr="009916AF" w:rsidRDefault="00E17E46" w:rsidP="00E17E46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12405B1" w14:textId="77777777" w:rsidR="00E17E46" w:rsidRPr="009916AF" w:rsidRDefault="00E17E46" w:rsidP="00E17E46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DFB1DA9" w14:textId="77777777" w:rsidR="00E17E46" w:rsidRPr="009916AF" w:rsidRDefault="00E17E46" w:rsidP="00E17E46">
      <w:pPr>
        <w:keepNext/>
        <w:numPr>
          <w:ilvl w:val="0"/>
          <w:numId w:val="15"/>
        </w:numPr>
        <w:spacing w:before="240" w:after="60" w:line="259" w:lineRule="auto"/>
        <w:ind w:left="426" w:hanging="426"/>
        <w:outlineLvl w:val="0"/>
        <w:rPr>
          <w:b/>
          <w:bCs/>
          <w:kern w:val="32"/>
        </w:rPr>
      </w:pPr>
      <w:bookmarkStart w:id="26" w:name="_Toc87885887"/>
      <w:bookmarkStart w:id="27" w:name="_Toc87887597"/>
      <w:bookmarkStart w:id="28" w:name="_Toc88480343"/>
      <w:bookmarkStart w:id="29" w:name="_Toc88481291"/>
      <w:bookmarkStart w:id="30" w:name="_Toc119419975"/>
      <w:r w:rsidRPr="009916AF">
        <w:rPr>
          <w:b/>
          <w:bCs/>
          <w:kern w:val="32"/>
        </w:rPr>
        <w:t xml:space="preserve">OBRAZLOŽENJE POSEBNOG DIJELA PRORAČUNA </w:t>
      </w:r>
      <w:bookmarkEnd w:id="26"/>
      <w:bookmarkEnd w:id="27"/>
      <w:bookmarkEnd w:id="28"/>
      <w:bookmarkEnd w:id="29"/>
      <w:r w:rsidRPr="009916AF">
        <w:rPr>
          <w:b/>
          <w:bCs/>
          <w:kern w:val="32"/>
        </w:rPr>
        <w:t>PO ORGANIZACIJI I PROGRAMIMA</w:t>
      </w:r>
      <w:bookmarkEnd w:id="30"/>
      <w:r w:rsidRPr="009916AF">
        <w:rPr>
          <w:b/>
          <w:bCs/>
          <w:kern w:val="32"/>
        </w:rPr>
        <w:t xml:space="preserve"> </w:t>
      </w:r>
    </w:p>
    <w:p w14:paraId="45ADA560" w14:textId="77777777" w:rsidR="00E17E46" w:rsidRPr="009916AF" w:rsidRDefault="00E17E46" w:rsidP="00E17E46">
      <w:pPr>
        <w:ind w:left="426"/>
      </w:pPr>
    </w:p>
    <w:p w14:paraId="31AE2A91" w14:textId="77777777" w:rsidR="00E17E46" w:rsidRPr="009916AF" w:rsidRDefault="00E17E46" w:rsidP="00E17E46">
      <w:pPr>
        <w:jc w:val="both"/>
        <w:rPr>
          <w:i/>
        </w:rPr>
      </w:pPr>
      <w:r w:rsidRPr="009916AF">
        <w:t>U nastavku se daje obrazloženje proračuna po organizacijskoj i  programskoj klasifikaciji, te po izvorima financiranja.</w:t>
      </w:r>
    </w:p>
    <w:p w14:paraId="01A3DC97" w14:textId="77777777" w:rsidR="00E17E46" w:rsidRPr="009916AF" w:rsidRDefault="00E17E46" w:rsidP="00E17E46">
      <w:pPr>
        <w:ind w:left="426"/>
        <w:jc w:val="both"/>
      </w:pPr>
    </w:p>
    <w:p w14:paraId="06522D27" w14:textId="77777777" w:rsidR="00E17E46" w:rsidRPr="009916AF" w:rsidRDefault="00E17E46" w:rsidP="00E17E46">
      <w:pPr>
        <w:jc w:val="both"/>
      </w:pPr>
    </w:p>
    <w:p w14:paraId="199AEFA9" w14:textId="77777777" w:rsidR="00E17E46" w:rsidRPr="009916AF" w:rsidRDefault="00E17E46" w:rsidP="00E17E46">
      <w:pPr>
        <w:keepNext/>
        <w:keepLines/>
        <w:suppressAutoHyphens/>
        <w:spacing w:before="40" w:line="100" w:lineRule="atLeast"/>
        <w:jc w:val="both"/>
        <w:outlineLvl w:val="1"/>
        <w:rPr>
          <w:b/>
          <w:bCs/>
          <w:kern w:val="1"/>
        </w:rPr>
      </w:pPr>
      <w:bookmarkStart w:id="31" w:name="_Toc88480344"/>
      <w:bookmarkStart w:id="32" w:name="_Toc88481292"/>
      <w:bookmarkStart w:id="33" w:name="_Toc119419976"/>
      <w:r w:rsidRPr="009916AF">
        <w:rPr>
          <w:b/>
          <w:bCs/>
          <w:kern w:val="1"/>
        </w:rPr>
        <w:t xml:space="preserve">Glava: </w:t>
      </w:r>
      <w:bookmarkEnd w:id="31"/>
      <w:bookmarkEnd w:id="32"/>
      <w:bookmarkEnd w:id="33"/>
      <w:r w:rsidRPr="009916AF">
        <w:rPr>
          <w:b/>
          <w:bCs/>
          <w:kern w:val="1"/>
        </w:rPr>
        <w:t>OPĆINSKO VIJEĆE</w:t>
      </w:r>
    </w:p>
    <w:p w14:paraId="67E8F819" w14:textId="77777777" w:rsidR="00E17E46" w:rsidRPr="009916AF" w:rsidRDefault="00E17E46" w:rsidP="00E17E46">
      <w:pPr>
        <w:jc w:val="both"/>
      </w:pPr>
    </w:p>
    <w:p w14:paraId="6F82BF83" w14:textId="77777777" w:rsidR="00E17E46" w:rsidRPr="009916AF" w:rsidRDefault="00E17E46" w:rsidP="00E17E46">
      <w:pPr>
        <w:jc w:val="both"/>
      </w:pPr>
      <w:r w:rsidRPr="009916AF">
        <w:t>U okviru ove organizacijske cjeline ukupno je planirano 20.837,48 EUR-a</w:t>
      </w:r>
      <w:r w:rsidRPr="009916AF">
        <w:rPr>
          <w:color w:val="FF0000"/>
        </w:rPr>
        <w:t xml:space="preserve"> </w:t>
      </w:r>
      <w:r w:rsidRPr="009916AF">
        <w:t>rashoda, te su planirani sljedeći programi i aktivnosti kako slijedi:</w:t>
      </w:r>
    </w:p>
    <w:p w14:paraId="05F9EE3E" w14:textId="77777777" w:rsidR="00E17E46" w:rsidRPr="009916AF" w:rsidRDefault="00E17E46" w:rsidP="00E17E46">
      <w:pPr>
        <w:jc w:val="both"/>
      </w:pPr>
    </w:p>
    <w:p w14:paraId="6035787E" w14:textId="77777777" w:rsidR="00E17E46" w:rsidRPr="009916AF" w:rsidRDefault="00E17E46" w:rsidP="00E17E46">
      <w:pPr>
        <w:ind w:hanging="426"/>
        <w:jc w:val="both"/>
      </w:pPr>
      <w:r w:rsidRPr="009916AF">
        <w:t xml:space="preserve">       </w:t>
      </w:r>
      <w:r w:rsidRPr="009916AF">
        <w:rPr>
          <w:b/>
          <w:bCs/>
        </w:rPr>
        <w:t>Program: Donošenje akata i mjera iz djelokruga predstavničkog, izvršnog tijela</w:t>
      </w:r>
      <w:r w:rsidRPr="009916AF">
        <w:t xml:space="preserve"> planiran je u iznosu  20.837,48 EUR-a. Ovaj program obuhvaća rashode za redovan rad općinskog vijeća (naknade članovima općinskog vijeća, rashode reprezentacije, protokola i sl.), rashode za redovan rad političkih stranaka.</w:t>
      </w:r>
    </w:p>
    <w:p w14:paraId="7E5C6DE9" w14:textId="77777777" w:rsidR="00E17E46" w:rsidRPr="009916AF" w:rsidRDefault="00E17E46" w:rsidP="00E17E46">
      <w:pPr>
        <w:jc w:val="both"/>
      </w:pPr>
    </w:p>
    <w:p w14:paraId="3AF17250" w14:textId="77777777" w:rsidR="00E17E46" w:rsidRPr="009916AF" w:rsidRDefault="00E17E46" w:rsidP="00E17E46">
      <w:pPr>
        <w:jc w:val="both"/>
      </w:pPr>
    </w:p>
    <w:tbl>
      <w:tblPr>
        <w:tblW w:w="10907" w:type="dxa"/>
        <w:tblInd w:w="-34" w:type="dxa"/>
        <w:tblLook w:val="04A0" w:firstRow="1" w:lastRow="0" w:firstColumn="1" w:lastColumn="0" w:noHBand="0" w:noVBand="1"/>
      </w:tblPr>
      <w:tblGrid>
        <w:gridCol w:w="2558"/>
        <w:gridCol w:w="4536"/>
        <w:gridCol w:w="1270"/>
        <w:gridCol w:w="1187"/>
        <w:gridCol w:w="1356"/>
      </w:tblGrid>
      <w:tr w:rsidR="00E17E46" w:rsidRPr="009916AF" w14:paraId="5BBA96F1" w14:textId="77777777" w:rsidTr="009B69EC">
        <w:trPr>
          <w:trHeight w:val="294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BD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95CB5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6714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4B5B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6C104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36A951A9" w14:textId="77777777" w:rsidTr="009B69EC">
        <w:trPr>
          <w:trHeight w:val="353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03D792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15D088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91D3AE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116A50C5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</w:tr>
      <w:tr w:rsidR="00E17E46" w:rsidRPr="009916AF" w14:paraId="4025964D" w14:textId="77777777" w:rsidTr="009B69EC">
        <w:trPr>
          <w:trHeight w:val="418"/>
        </w:trPr>
        <w:tc>
          <w:tcPr>
            <w:tcW w:w="7094" w:type="dxa"/>
            <w:gridSpan w:val="2"/>
            <w:noWrap/>
            <w:hideMark/>
          </w:tcPr>
          <w:p w14:paraId="18AE8DCC" w14:textId="77777777" w:rsidR="00E17E46" w:rsidRPr="009916AF" w:rsidRDefault="00E17E46" w:rsidP="009B69EC">
            <w:pPr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 xml:space="preserve">Program  1001 </w:t>
            </w:r>
            <w:r w:rsidRPr="009916AF">
              <w:rPr>
                <w:b/>
                <w:sz w:val="16"/>
                <w:szCs w:val="16"/>
              </w:rPr>
              <w:t>Donošenje akata i mjera iz djelokruga predstavničkog, izvršnog tijela</w:t>
            </w:r>
          </w:p>
        </w:tc>
        <w:tc>
          <w:tcPr>
            <w:tcW w:w="1270" w:type="dxa"/>
            <w:noWrap/>
            <w:hideMark/>
          </w:tcPr>
          <w:p w14:paraId="7B8296EF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20.837,48</w:t>
            </w:r>
          </w:p>
        </w:tc>
        <w:tc>
          <w:tcPr>
            <w:tcW w:w="1187" w:type="dxa"/>
            <w:noWrap/>
            <w:hideMark/>
          </w:tcPr>
          <w:p w14:paraId="5BE54822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30.837,48</w:t>
            </w:r>
          </w:p>
        </w:tc>
        <w:tc>
          <w:tcPr>
            <w:tcW w:w="1356" w:type="dxa"/>
            <w:noWrap/>
            <w:hideMark/>
          </w:tcPr>
          <w:p w14:paraId="060D1D31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20.837,48</w:t>
            </w:r>
          </w:p>
        </w:tc>
      </w:tr>
      <w:tr w:rsidR="00E17E46" w:rsidRPr="009916AF" w14:paraId="4B156D35" w14:textId="77777777" w:rsidTr="009B69EC">
        <w:trPr>
          <w:trHeight w:val="530"/>
        </w:trPr>
        <w:tc>
          <w:tcPr>
            <w:tcW w:w="7094" w:type="dxa"/>
            <w:gridSpan w:val="2"/>
            <w:noWrap/>
            <w:hideMark/>
          </w:tcPr>
          <w:p w14:paraId="7D03D5F8" w14:textId="77777777" w:rsidR="00E17E46" w:rsidRPr="009916AF" w:rsidRDefault="00E17E46" w:rsidP="009B69EC">
            <w:pPr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cs="Arial"/>
                <w:b/>
                <w:sz w:val="16"/>
                <w:szCs w:val="16"/>
              </w:rPr>
              <w:t>A100101</w:t>
            </w:r>
            <w:proofErr w:type="spellEnd"/>
            <w:r w:rsidRPr="009916AF">
              <w:rPr>
                <w:rFonts w:cs="Arial"/>
                <w:b/>
                <w:sz w:val="16"/>
                <w:szCs w:val="16"/>
              </w:rPr>
              <w:t xml:space="preserve"> Redovni rad Općinskog vijeća</w:t>
            </w:r>
          </w:p>
        </w:tc>
        <w:tc>
          <w:tcPr>
            <w:tcW w:w="1270" w:type="dxa"/>
            <w:noWrap/>
            <w:hideMark/>
          </w:tcPr>
          <w:p w14:paraId="17348EAC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19.244,81</w:t>
            </w:r>
          </w:p>
        </w:tc>
        <w:tc>
          <w:tcPr>
            <w:tcW w:w="1187" w:type="dxa"/>
            <w:noWrap/>
            <w:hideMark/>
          </w:tcPr>
          <w:p w14:paraId="56520E76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29.244,81</w:t>
            </w:r>
          </w:p>
        </w:tc>
        <w:tc>
          <w:tcPr>
            <w:tcW w:w="1356" w:type="dxa"/>
            <w:noWrap/>
            <w:hideMark/>
          </w:tcPr>
          <w:p w14:paraId="2501A4A1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19.244,81</w:t>
            </w:r>
          </w:p>
        </w:tc>
      </w:tr>
      <w:tr w:rsidR="00E17E46" w:rsidRPr="009916AF" w14:paraId="455EE420" w14:textId="77777777" w:rsidTr="009B69EC">
        <w:trPr>
          <w:trHeight w:val="795"/>
        </w:trPr>
        <w:tc>
          <w:tcPr>
            <w:tcW w:w="7094" w:type="dxa"/>
            <w:gridSpan w:val="2"/>
            <w:noWrap/>
          </w:tcPr>
          <w:p w14:paraId="100B775A" w14:textId="77777777" w:rsidR="00E17E46" w:rsidRPr="009916AF" w:rsidRDefault="00E17E46" w:rsidP="009B69EC">
            <w:pPr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cs="Arial"/>
                <w:b/>
                <w:sz w:val="16"/>
                <w:szCs w:val="16"/>
              </w:rPr>
              <w:t>A100102</w:t>
            </w:r>
            <w:proofErr w:type="spellEnd"/>
            <w:r w:rsidRPr="009916AF">
              <w:rPr>
                <w:rFonts w:cs="Arial"/>
                <w:b/>
                <w:sz w:val="16"/>
                <w:szCs w:val="16"/>
              </w:rPr>
              <w:t xml:space="preserve"> Potpora radu političkih stranaka</w:t>
            </w:r>
          </w:p>
        </w:tc>
        <w:tc>
          <w:tcPr>
            <w:tcW w:w="1270" w:type="dxa"/>
            <w:noWrap/>
          </w:tcPr>
          <w:p w14:paraId="22EE7D2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1.529,67</w:t>
            </w:r>
          </w:p>
        </w:tc>
        <w:tc>
          <w:tcPr>
            <w:tcW w:w="1187" w:type="dxa"/>
            <w:noWrap/>
          </w:tcPr>
          <w:p w14:paraId="3244299F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1.529,67</w:t>
            </w:r>
          </w:p>
        </w:tc>
        <w:tc>
          <w:tcPr>
            <w:tcW w:w="1356" w:type="dxa"/>
            <w:noWrap/>
          </w:tcPr>
          <w:p w14:paraId="7BFD742D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1.529,67</w:t>
            </w:r>
          </w:p>
        </w:tc>
      </w:tr>
    </w:tbl>
    <w:p w14:paraId="64626A2D" w14:textId="77777777" w:rsidR="00E17E46" w:rsidRPr="009916AF" w:rsidRDefault="00E17E46" w:rsidP="00E17E46"/>
    <w:p w14:paraId="2E903649" w14:textId="77777777" w:rsidR="00E17E46" w:rsidRPr="009916AF" w:rsidRDefault="00E17E46" w:rsidP="00E17E46">
      <w:pPr>
        <w:keepNext/>
        <w:spacing w:before="240" w:after="60"/>
        <w:outlineLvl w:val="2"/>
        <w:rPr>
          <w:b/>
          <w:bCs/>
        </w:rPr>
      </w:pPr>
      <w:bookmarkStart w:id="34" w:name="_Toc88481293"/>
      <w:bookmarkStart w:id="35" w:name="_Toc119419977"/>
      <w:r w:rsidRPr="009916AF">
        <w:rPr>
          <w:b/>
          <w:bCs/>
        </w:rPr>
        <w:t xml:space="preserve">Glava: </w:t>
      </w:r>
      <w:bookmarkEnd w:id="34"/>
      <w:bookmarkEnd w:id="35"/>
      <w:r w:rsidRPr="009916AF">
        <w:rPr>
          <w:b/>
          <w:bCs/>
        </w:rPr>
        <w:t>OPĆINSKI NAČELNIK</w:t>
      </w:r>
    </w:p>
    <w:p w14:paraId="6D7F649C" w14:textId="77777777" w:rsidR="00E17E46" w:rsidRPr="009916AF" w:rsidRDefault="00E17E46" w:rsidP="00E17E46"/>
    <w:p w14:paraId="4B43A98F" w14:textId="77777777" w:rsidR="00E17E46" w:rsidRPr="009916AF" w:rsidRDefault="00E17E46" w:rsidP="00E17E46">
      <w:pPr>
        <w:jc w:val="both"/>
      </w:pPr>
      <w:r w:rsidRPr="009916AF">
        <w:t>U okviru ove organizacijske cjeline ukupno je planirano 52.221,78 EUR-a rashoda te su planirani sljedeći programi i aktivnosti kako slijedi:</w:t>
      </w:r>
    </w:p>
    <w:p w14:paraId="7DCCBA92" w14:textId="77777777" w:rsidR="00E17E46" w:rsidRPr="009916AF" w:rsidRDefault="00E17E46" w:rsidP="00E17E46">
      <w:pPr>
        <w:jc w:val="both"/>
      </w:pPr>
    </w:p>
    <w:p w14:paraId="321E7B43" w14:textId="77777777" w:rsidR="00E17E46" w:rsidRPr="009916AF" w:rsidRDefault="00E17E46" w:rsidP="00E17E46">
      <w:pPr>
        <w:jc w:val="both"/>
      </w:pPr>
    </w:p>
    <w:p w14:paraId="566B7582" w14:textId="77777777" w:rsidR="00E17E46" w:rsidRPr="009916AF" w:rsidRDefault="00E17E46" w:rsidP="00E17E46">
      <w:pPr>
        <w:ind w:left="-426" w:firstLine="426"/>
        <w:rPr>
          <w:b/>
          <w:bCs/>
        </w:rPr>
      </w:pPr>
      <w:r w:rsidRPr="009916AF">
        <w:rPr>
          <w:b/>
          <w:bCs/>
        </w:rPr>
        <w:t>Program: Donošenje i provedba akata i mjera iz djelokruga</w:t>
      </w:r>
    </w:p>
    <w:p w14:paraId="7387D098" w14:textId="77777777" w:rsidR="00E17E46" w:rsidRPr="009916AF" w:rsidRDefault="00E17E46" w:rsidP="00E17E46">
      <w:pPr>
        <w:jc w:val="both"/>
      </w:pPr>
      <w:r w:rsidRPr="009916AF">
        <w:lastRenderedPageBreak/>
        <w:t xml:space="preserve">Donošenje i provedba akata i mjera iz djelokruga planirana je u iznosu 52.221,78 EUR-a. Ova aktivnost uključuje rad ureda načelnika i rashode i naknade za zaposlene, rashode za službena putovanja, reprezentaciju i sl. </w:t>
      </w:r>
    </w:p>
    <w:p w14:paraId="3C5A454A" w14:textId="77777777" w:rsidR="00E17E46" w:rsidRPr="009916AF" w:rsidRDefault="00E17E46" w:rsidP="00E17E46">
      <w:pPr>
        <w:jc w:val="both"/>
      </w:pPr>
    </w:p>
    <w:p w14:paraId="6E20FB47" w14:textId="77777777" w:rsidR="00E17E46" w:rsidRPr="009916AF" w:rsidRDefault="00E17E46" w:rsidP="00E17E46">
      <w:pPr>
        <w:ind w:left="284"/>
        <w:jc w:val="both"/>
        <w:rPr>
          <w:szCs w:val="20"/>
        </w:rPr>
      </w:pPr>
    </w:p>
    <w:tbl>
      <w:tblPr>
        <w:tblW w:w="11885" w:type="dxa"/>
        <w:tblInd w:w="108" w:type="dxa"/>
        <w:tblLook w:val="04A0" w:firstRow="1" w:lastRow="0" w:firstColumn="1" w:lastColumn="0" w:noHBand="0" w:noVBand="1"/>
      </w:tblPr>
      <w:tblGrid>
        <w:gridCol w:w="1704"/>
        <w:gridCol w:w="4108"/>
        <w:gridCol w:w="2008"/>
        <w:gridCol w:w="2062"/>
        <w:gridCol w:w="2003"/>
      </w:tblGrid>
      <w:tr w:rsidR="00E17E46" w:rsidRPr="009916AF" w14:paraId="673E1146" w14:textId="77777777" w:rsidTr="009B69EC">
        <w:trPr>
          <w:trHeight w:val="306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B30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3E98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2DAC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2F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5040B9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12A3148D" w14:textId="77777777" w:rsidTr="009B69EC">
        <w:trPr>
          <w:trHeight w:val="32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329A4B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FA0C4B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5A872B5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3A4560E5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</w:tr>
      <w:tr w:rsidR="00E17E46" w:rsidRPr="009916AF" w14:paraId="3DCAA680" w14:textId="77777777" w:rsidTr="009B69EC">
        <w:trPr>
          <w:trHeight w:val="327"/>
        </w:trPr>
        <w:tc>
          <w:tcPr>
            <w:tcW w:w="5812" w:type="dxa"/>
            <w:gridSpan w:val="2"/>
            <w:shd w:val="clear" w:color="auto" w:fill="auto"/>
            <w:noWrap/>
            <w:hideMark/>
          </w:tcPr>
          <w:p w14:paraId="15581328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1002 </w:t>
            </w:r>
            <w:r w:rsidRPr="009916AF">
              <w:rPr>
                <w:b/>
                <w:sz w:val="16"/>
                <w:szCs w:val="16"/>
              </w:rPr>
              <w:t>Donošenje i provedba akata i mjera iz djelokruga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14:paraId="6EE3A644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sz w:val="16"/>
                <w:szCs w:val="16"/>
              </w:rPr>
              <w:t>52.221,78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14:paraId="2E6E7C8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54.766,19</w:t>
            </w:r>
          </w:p>
          <w:p w14:paraId="5FAB602A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auto"/>
            <w:noWrap/>
            <w:hideMark/>
          </w:tcPr>
          <w:p w14:paraId="4C951C6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52.221,78</w:t>
            </w:r>
          </w:p>
          <w:p w14:paraId="0F6F5989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704E00AF" w14:textId="77777777" w:rsidTr="009B69EC">
        <w:trPr>
          <w:trHeight w:val="455"/>
        </w:trPr>
        <w:tc>
          <w:tcPr>
            <w:tcW w:w="5812" w:type="dxa"/>
            <w:gridSpan w:val="2"/>
            <w:shd w:val="clear" w:color="auto" w:fill="auto"/>
            <w:noWrap/>
            <w:hideMark/>
          </w:tcPr>
          <w:p w14:paraId="22624C27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A100201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Rad ureda načelnika</w:t>
            </w:r>
          </w:p>
          <w:p w14:paraId="30102ADE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A100202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Reprezentacija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14:paraId="7749510D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sz w:val="16"/>
                <w:szCs w:val="16"/>
              </w:rPr>
              <w:t>46.961,78</w:t>
            </w:r>
          </w:p>
          <w:p w14:paraId="52B747B9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sz w:val="16"/>
                <w:szCs w:val="16"/>
              </w:rPr>
              <w:t>5.260,00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14:paraId="5C47628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48.458,12</w:t>
            </w:r>
          </w:p>
          <w:p w14:paraId="399C3C4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6.318,07</w:t>
            </w:r>
          </w:p>
          <w:p w14:paraId="39C111BC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auto"/>
            <w:noWrap/>
            <w:hideMark/>
          </w:tcPr>
          <w:p w14:paraId="3ED23E0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46.961,78</w:t>
            </w:r>
          </w:p>
          <w:p w14:paraId="22A164A3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5.260,00</w:t>
            </w:r>
          </w:p>
          <w:p w14:paraId="249E8481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7B7D1FC6" w14:textId="77777777" w:rsidR="00E17E46" w:rsidRPr="009916AF" w:rsidRDefault="00E17E46" w:rsidP="00E17E46"/>
    <w:p w14:paraId="0A38E5D8" w14:textId="77777777" w:rsidR="00E17E46" w:rsidRPr="009916AF" w:rsidRDefault="00E17E46" w:rsidP="00E17E46"/>
    <w:p w14:paraId="43D64D23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 xml:space="preserve">Glava: JEDINSTVENI UPRAVNI ODJEL </w:t>
      </w:r>
    </w:p>
    <w:p w14:paraId="0F59FE00" w14:textId="77777777" w:rsidR="00E17E46" w:rsidRPr="009916AF" w:rsidRDefault="00E17E46" w:rsidP="00E17E46">
      <w:pPr>
        <w:autoSpaceDE w:val="0"/>
        <w:autoSpaceDN w:val="0"/>
        <w:adjustRightInd w:val="0"/>
        <w:rPr>
          <w:sz w:val="23"/>
          <w:szCs w:val="23"/>
        </w:rPr>
      </w:pPr>
    </w:p>
    <w:p w14:paraId="0A720804" w14:textId="77777777" w:rsidR="00E17E46" w:rsidRPr="009916AF" w:rsidRDefault="00E17E46" w:rsidP="00E17E46">
      <w:pPr>
        <w:rPr>
          <w:sz w:val="23"/>
          <w:szCs w:val="23"/>
        </w:rPr>
      </w:pPr>
      <w:r w:rsidRPr="009916AF">
        <w:rPr>
          <w:sz w:val="23"/>
          <w:szCs w:val="23"/>
        </w:rPr>
        <w:t xml:space="preserve">U Jedinstvenom upravnom odjelu  ukupni rashodi planirani su u iznosu 3.220.586,11 EUR-a. </w:t>
      </w:r>
    </w:p>
    <w:p w14:paraId="53AA35E7" w14:textId="77777777" w:rsidR="00E17E46" w:rsidRPr="009916AF" w:rsidRDefault="00E17E46" w:rsidP="00E17E46">
      <w:pPr>
        <w:autoSpaceDE w:val="0"/>
        <w:autoSpaceDN w:val="0"/>
        <w:adjustRightInd w:val="0"/>
      </w:pPr>
    </w:p>
    <w:p w14:paraId="43E2BE74" w14:textId="77777777" w:rsidR="00E17E46" w:rsidRPr="009916AF" w:rsidRDefault="00E17E46" w:rsidP="00E17E46"/>
    <w:p w14:paraId="6CB13251" w14:textId="77777777" w:rsidR="00E17E46" w:rsidRPr="009916AF" w:rsidRDefault="00E17E46" w:rsidP="00E17E46">
      <w:r w:rsidRPr="009916AF">
        <w:t>U nastavku dajemo prikaz i obrazloženje programa i aktivnosti unutar ovog razdjela:</w:t>
      </w:r>
    </w:p>
    <w:p w14:paraId="64E446E2" w14:textId="77777777" w:rsidR="00E17E46" w:rsidRPr="009916AF" w:rsidRDefault="00E17E46" w:rsidP="00E17E46"/>
    <w:p w14:paraId="248036E0" w14:textId="77777777" w:rsidR="00E17E46" w:rsidRPr="009916AF" w:rsidRDefault="00E17E46" w:rsidP="00E17E46">
      <w:pPr>
        <w:ind w:left="-426" w:firstLine="426"/>
        <w:rPr>
          <w:b/>
          <w:bCs/>
          <w:szCs w:val="20"/>
        </w:rPr>
      </w:pPr>
      <w:r w:rsidRPr="009916AF">
        <w:rPr>
          <w:b/>
          <w:bCs/>
          <w:szCs w:val="20"/>
        </w:rPr>
        <w:t>Program: Donošenje i provedba akata i mjera iz djelokruga</w:t>
      </w:r>
    </w:p>
    <w:p w14:paraId="65C602FE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Donošenje i provedba akata i mjera iz djelokruga planirana je u iznosu </w:t>
      </w:r>
      <w:r w:rsidRPr="009916AF">
        <w:rPr>
          <w:color w:val="000000"/>
        </w:rPr>
        <w:t>509.682,26 EUR-a.</w:t>
      </w:r>
      <w:r w:rsidRPr="009916A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86DBF62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>Ova aktivnost uključuje plaće za zaposlene, rashode i naknade za zaposlene, rashode za službena putovanja, rashode za uredski materijal, materijal i sredstva za čišćenje, režijske troškove, rashode za usluge, uredski namještaj, računalnu opremu i sl.</w:t>
      </w:r>
    </w:p>
    <w:p w14:paraId="25540F22" w14:textId="77777777" w:rsidR="00E17E46" w:rsidRPr="009916AF" w:rsidRDefault="00E17E46" w:rsidP="00E17E46">
      <w:pPr>
        <w:jc w:val="both"/>
        <w:rPr>
          <w:b/>
          <w:bCs/>
        </w:rPr>
      </w:pPr>
    </w:p>
    <w:tbl>
      <w:tblPr>
        <w:tblW w:w="11584" w:type="dxa"/>
        <w:tblInd w:w="108" w:type="dxa"/>
        <w:tblLook w:val="04A0" w:firstRow="1" w:lastRow="0" w:firstColumn="1" w:lastColumn="0" w:noHBand="0" w:noVBand="1"/>
      </w:tblPr>
      <w:tblGrid>
        <w:gridCol w:w="1692"/>
        <w:gridCol w:w="4545"/>
        <w:gridCol w:w="2009"/>
        <w:gridCol w:w="1984"/>
        <w:gridCol w:w="1354"/>
      </w:tblGrid>
      <w:tr w:rsidR="00E17E46" w:rsidRPr="009916AF" w14:paraId="0F29FC9C" w14:textId="77777777" w:rsidTr="009B69EC">
        <w:trPr>
          <w:trHeight w:val="249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60FF" w14:textId="77777777" w:rsidR="00E17E46" w:rsidRPr="009916AF" w:rsidRDefault="00E17E46" w:rsidP="009B69EC">
            <w:pPr>
              <w:ind w:left="312" w:hanging="31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6E1B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E037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F23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B3860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1D558555" w14:textId="77777777" w:rsidTr="009B69EC">
        <w:trPr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8CCB18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FC3857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AE44F5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33C4BB6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</w:tr>
      <w:tr w:rsidR="00E17E46" w:rsidRPr="009916AF" w14:paraId="338483A0" w14:textId="77777777" w:rsidTr="009B69EC">
        <w:trPr>
          <w:trHeight w:val="266"/>
        </w:trPr>
        <w:tc>
          <w:tcPr>
            <w:tcW w:w="6237" w:type="dxa"/>
            <w:gridSpan w:val="2"/>
            <w:shd w:val="clear" w:color="auto" w:fill="auto"/>
            <w:noWrap/>
            <w:hideMark/>
          </w:tcPr>
          <w:p w14:paraId="74E8C27A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1003 </w:t>
            </w:r>
            <w:r w:rsidRPr="009916AF">
              <w:rPr>
                <w:b/>
                <w:sz w:val="16"/>
                <w:szCs w:val="16"/>
              </w:rPr>
              <w:t>Donošenje i provedba akata i mjera iz djelokruga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2079AFC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509.682,26</w:t>
            </w:r>
          </w:p>
          <w:p w14:paraId="7759C0C1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4944AD4A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550.956,37</w:t>
            </w:r>
          </w:p>
          <w:p w14:paraId="6AB8CF6A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noWrap/>
            <w:hideMark/>
          </w:tcPr>
          <w:p w14:paraId="4EFA060D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486.751,70</w:t>
            </w:r>
          </w:p>
          <w:p w14:paraId="68C6F3D1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E17E46" w:rsidRPr="009916AF" w14:paraId="39A85454" w14:textId="77777777" w:rsidTr="009B69EC">
        <w:trPr>
          <w:trHeight w:val="140"/>
        </w:trPr>
        <w:tc>
          <w:tcPr>
            <w:tcW w:w="6237" w:type="dxa"/>
            <w:gridSpan w:val="2"/>
            <w:shd w:val="clear" w:color="auto" w:fill="auto"/>
            <w:noWrap/>
            <w:hideMark/>
          </w:tcPr>
          <w:p w14:paraId="7DBA5DC6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A100301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Administrativno, tehničko i stručno osoblje</w:t>
            </w:r>
          </w:p>
          <w:p w14:paraId="71AC6E29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A100302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Bankarske usluge i usluge platnog prometa</w:t>
            </w:r>
          </w:p>
          <w:p w14:paraId="7F0B1732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A100304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Materijalni i financijski rashodi</w:t>
            </w:r>
          </w:p>
          <w:p w14:paraId="6785E68D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K100301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Nabava dugotrajne imovine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16EAA623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410.442,95</w:t>
            </w:r>
          </w:p>
          <w:p w14:paraId="42F44A4E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2.800,00</w:t>
            </w:r>
          </w:p>
          <w:p w14:paraId="30D3780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3BAFF796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18.439,31</w:t>
            </w:r>
          </w:p>
          <w:p w14:paraId="68BA0FEE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4502008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429.853,43</w:t>
            </w:r>
          </w:p>
          <w:p w14:paraId="78DAA6BC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2.654,46</w:t>
            </w:r>
          </w:p>
          <w:p w14:paraId="773B71E1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100.000,00</w:t>
            </w:r>
          </w:p>
          <w:p w14:paraId="3E8CC10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18.448,48</w:t>
            </w:r>
          </w:p>
          <w:p w14:paraId="38D6AA06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noWrap/>
            <w:hideMark/>
          </w:tcPr>
          <w:p w14:paraId="1E4578A8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405.139,36</w:t>
            </w:r>
          </w:p>
          <w:p w14:paraId="6A327BA7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2.800,00</w:t>
            </w:r>
          </w:p>
          <w:p w14:paraId="2DBE9F78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66.000,00</w:t>
            </w:r>
          </w:p>
          <w:p w14:paraId="04F8845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12.812,34</w:t>
            </w:r>
          </w:p>
          <w:p w14:paraId="4CFA4EA8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E17E46" w:rsidRPr="009916AF" w14:paraId="637BA7DC" w14:textId="77777777" w:rsidTr="009B69EC">
        <w:trPr>
          <w:trHeight w:val="140"/>
        </w:trPr>
        <w:tc>
          <w:tcPr>
            <w:tcW w:w="6237" w:type="dxa"/>
            <w:gridSpan w:val="2"/>
            <w:shd w:val="clear" w:color="auto" w:fill="auto"/>
            <w:noWrap/>
          </w:tcPr>
          <w:p w14:paraId="09B7F76E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A100303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Prirodna nepogoda</w:t>
            </w:r>
          </w:p>
        </w:tc>
        <w:tc>
          <w:tcPr>
            <w:tcW w:w="2009" w:type="dxa"/>
            <w:shd w:val="clear" w:color="auto" w:fill="auto"/>
            <w:noWrap/>
          </w:tcPr>
          <w:p w14:paraId="719BF36D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984" w:type="dxa"/>
            <w:shd w:val="clear" w:color="auto" w:fill="auto"/>
            <w:noWrap/>
          </w:tcPr>
          <w:p w14:paraId="06D68CD8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</w:tcPr>
          <w:p w14:paraId="6FE5F1D7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19E38C59" w14:textId="77777777" w:rsidR="00E17E46" w:rsidRPr="009916AF" w:rsidRDefault="00E17E46" w:rsidP="00E17E46">
      <w:pPr>
        <w:jc w:val="both"/>
        <w:rPr>
          <w:b/>
          <w:bCs/>
        </w:rPr>
      </w:pPr>
    </w:p>
    <w:p w14:paraId="498BFB9D" w14:textId="77777777" w:rsidR="00E17E46" w:rsidRPr="009916AF" w:rsidRDefault="00E17E46" w:rsidP="00E17E46"/>
    <w:p w14:paraId="1A40823D" w14:textId="77777777" w:rsidR="00E17E46" w:rsidRPr="009916AF" w:rsidRDefault="00E17E46" w:rsidP="00E17E46">
      <w:pPr>
        <w:jc w:val="both"/>
        <w:rPr>
          <w:b/>
          <w:bCs/>
          <w:szCs w:val="20"/>
        </w:rPr>
      </w:pPr>
      <w:r w:rsidRPr="009916AF">
        <w:rPr>
          <w:b/>
          <w:bCs/>
          <w:szCs w:val="20"/>
        </w:rPr>
        <w:t>Program javnih radova</w:t>
      </w:r>
    </w:p>
    <w:p w14:paraId="37D12D96" w14:textId="77777777" w:rsidR="00E17E46" w:rsidRPr="009916AF" w:rsidRDefault="00E17E46" w:rsidP="00E17E46">
      <w:pPr>
        <w:jc w:val="both"/>
        <w:rPr>
          <w:szCs w:val="20"/>
        </w:rPr>
      </w:pPr>
      <w:r w:rsidRPr="009916AF">
        <w:rPr>
          <w:szCs w:val="20"/>
        </w:rPr>
        <w:t>Ovaj program planiran je u iznosu 10.546,00 EUR-a. Planira se zapošljavanje 2 osobe na razdoblje od 6 mjeseci.</w:t>
      </w:r>
    </w:p>
    <w:p w14:paraId="6ECE9BA5" w14:textId="77777777" w:rsidR="00E17E46" w:rsidRPr="009916AF" w:rsidRDefault="00E17E46" w:rsidP="00E17E46">
      <w:pPr>
        <w:jc w:val="both"/>
        <w:rPr>
          <w:szCs w:val="20"/>
        </w:rPr>
      </w:pPr>
    </w:p>
    <w:tbl>
      <w:tblPr>
        <w:tblW w:w="9662" w:type="dxa"/>
        <w:tblInd w:w="534" w:type="dxa"/>
        <w:tblLook w:val="04A0" w:firstRow="1" w:lastRow="0" w:firstColumn="1" w:lastColumn="0" w:noHBand="0" w:noVBand="1"/>
      </w:tblPr>
      <w:tblGrid>
        <w:gridCol w:w="1693"/>
        <w:gridCol w:w="4260"/>
        <w:gridCol w:w="1524"/>
        <w:gridCol w:w="1311"/>
        <w:gridCol w:w="874"/>
      </w:tblGrid>
      <w:tr w:rsidR="00E17E46" w:rsidRPr="009916AF" w14:paraId="4A208FD5" w14:textId="77777777" w:rsidTr="009B69EC">
        <w:trPr>
          <w:trHeight w:val="29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061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3C79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BD62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34CC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715CB2E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7DF181B5" w14:textId="77777777" w:rsidTr="009B69EC">
        <w:trPr>
          <w:trHeight w:val="311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E3ABC5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E5826E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6D948D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38CBCFD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24760ED1" w14:textId="77777777" w:rsidTr="009B69EC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350A00B4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1004 </w:t>
            </w:r>
            <w:r w:rsidRPr="009916AF">
              <w:rPr>
                <w:b/>
                <w:sz w:val="16"/>
                <w:szCs w:val="16"/>
              </w:rPr>
              <w:t>Program javnih radova</w:t>
            </w:r>
          </w:p>
        </w:tc>
        <w:tc>
          <w:tcPr>
            <w:tcW w:w="1524" w:type="dxa"/>
            <w:noWrap/>
          </w:tcPr>
          <w:p w14:paraId="5BC9CE48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10.546,00</w:t>
            </w:r>
          </w:p>
          <w:p w14:paraId="67FB98A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3A1BA86A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5218C65E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1B7EF88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711096CC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E17E46" w:rsidRPr="009916AF" w14:paraId="2014B808" w14:textId="77777777" w:rsidTr="009B69EC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60232165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A100401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Javni radovi</w:t>
            </w:r>
          </w:p>
          <w:p w14:paraId="3EC505BE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77A3300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10.546,00</w:t>
            </w:r>
          </w:p>
          <w:p w14:paraId="16034CD6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17A76C4F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0CF2DFE1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5C8371A9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39AC3FB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55E4C400" w14:textId="77777777" w:rsidR="00E17E46" w:rsidRPr="009916AF" w:rsidRDefault="00E17E46" w:rsidP="00E17E46">
      <w:pPr>
        <w:jc w:val="both"/>
        <w:rPr>
          <w:b/>
          <w:bCs/>
          <w:szCs w:val="20"/>
        </w:rPr>
      </w:pPr>
    </w:p>
    <w:p w14:paraId="44401D93" w14:textId="77777777" w:rsidR="00E17E46" w:rsidRPr="009916AF" w:rsidRDefault="00E17E46" w:rsidP="00E17E46">
      <w:pPr>
        <w:rPr>
          <w:b/>
          <w:bCs/>
          <w:szCs w:val="20"/>
        </w:rPr>
      </w:pPr>
      <w:r w:rsidRPr="009916AF">
        <w:rPr>
          <w:b/>
          <w:bCs/>
          <w:szCs w:val="20"/>
        </w:rPr>
        <w:t>Program: Protupožarna i civilna zaštita</w:t>
      </w:r>
    </w:p>
    <w:p w14:paraId="6ABB679E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Ovaj program planiran je u iznosu od </w:t>
      </w:r>
      <w:r w:rsidRPr="009916AF">
        <w:rPr>
          <w:color w:val="000000"/>
        </w:rPr>
        <w:t xml:space="preserve">48.501,66 EUR-a </w:t>
      </w:r>
      <w:r w:rsidRPr="009916AF">
        <w:t>i uključuje sljedeće aktivnosti:</w:t>
      </w:r>
    </w:p>
    <w:p w14:paraId="328302B9" w14:textId="77777777" w:rsidR="00E17E46" w:rsidRPr="009916AF" w:rsidRDefault="00E17E46" w:rsidP="00E17E46">
      <w:pPr>
        <w:spacing w:line="0" w:lineRule="atLeast"/>
        <w:ind w:left="284"/>
        <w:jc w:val="both"/>
      </w:pPr>
    </w:p>
    <w:p w14:paraId="670C4361" w14:textId="77777777" w:rsidR="00E17E46" w:rsidRPr="009916AF" w:rsidRDefault="00E17E46" w:rsidP="00E17E46">
      <w:pPr>
        <w:numPr>
          <w:ilvl w:val="0"/>
          <w:numId w:val="34"/>
        </w:numPr>
        <w:spacing w:after="160" w:line="259" w:lineRule="auto"/>
        <w:jc w:val="both"/>
      </w:pPr>
      <w:r w:rsidRPr="009916AF">
        <w:t>DVD Privlaka</w:t>
      </w:r>
    </w:p>
    <w:p w14:paraId="5C81C7B6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lastRenderedPageBreak/>
        <w:t xml:space="preserve">Za ovu aktivnost planirano je </w:t>
      </w:r>
      <w:r w:rsidRPr="009916AF">
        <w:rPr>
          <w:color w:val="000000"/>
        </w:rPr>
        <w:t>33.180,70 EUR-a</w:t>
      </w:r>
      <w:r w:rsidRPr="009916AF">
        <w:t>. Ovi rashodi u cijelosti se odnose na sredstva koje Općina izdvaja za rad dobrovoljnog vatrogasnog društva prema zakonskoj obvezi.</w:t>
      </w:r>
    </w:p>
    <w:p w14:paraId="79D78B66" w14:textId="77777777" w:rsidR="00E17E46" w:rsidRPr="009916AF" w:rsidRDefault="00E17E46" w:rsidP="00E17E46">
      <w:pPr>
        <w:ind w:left="284"/>
        <w:jc w:val="both"/>
      </w:pPr>
    </w:p>
    <w:p w14:paraId="5D0BB2AD" w14:textId="77777777" w:rsidR="00E17E46" w:rsidRPr="009916AF" w:rsidRDefault="00E17E46" w:rsidP="00E17E46">
      <w:pPr>
        <w:numPr>
          <w:ilvl w:val="0"/>
          <w:numId w:val="34"/>
        </w:numPr>
        <w:spacing w:after="160" w:line="259" w:lineRule="auto"/>
        <w:jc w:val="both"/>
      </w:pPr>
      <w:r w:rsidRPr="009916AF">
        <w:t>Civilna zaštita</w:t>
      </w:r>
    </w:p>
    <w:p w14:paraId="24D282F9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Za civilnu zaštitu planirano je </w:t>
      </w:r>
      <w:r w:rsidRPr="009916AF">
        <w:rPr>
          <w:color w:val="000000"/>
        </w:rPr>
        <w:t>15.320,96 EUR-a</w:t>
      </w:r>
      <w:r w:rsidRPr="009916AF">
        <w:t>. Ovi rashodi uključuju rashode za redovno ažuriranje strategije civilne zaštite, financiranje rada Crvenog križa i Hrvatske gorske službe spašavanja.</w:t>
      </w:r>
    </w:p>
    <w:p w14:paraId="3AF7420E" w14:textId="77777777" w:rsidR="00E17E46" w:rsidRPr="009916AF" w:rsidRDefault="00E17E46" w:rsidP="00E17E46">
      <w:pPr>
        <w:jc w:val="both"/>
      </w:pPr>
    </w:p>
    <w:tbl>
      <w:tblPr>
        <w:tblW w:w="9662" w:type="dxa"/>
        <w:tblInd w:w="534" w:type="dxa"/>
        <w:tblLook w:val="04A0" w:firstRow="1" w:lastRow="0" w:firstColumn="1" w:lastColumn="0" w:noHBand="0" w:noVBand="1"/>
      </w:tblPr>
      <w:tblGrid>
        <w:gridCol w:w="1693"/>
        <w:gridCol w:w="4260"/>
        <w:gridCol w:w="1524"/>
        <w:gridCol w:w="1311"/>
        <w:gridCol w:w="874"/>
      </w:tblGrid>
      <w:tr w:rsidR="00E17E46" w:rsidRPr="009916AF" w14:paraId="62EA8D14" w14:textId="77777777" w:rsidTr="009B69EC">
        <w:trPr>
          <w:trHeight w:val="29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E462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F608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6646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74D1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262F1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28B8CC58" w14:textId="77777777" w:rsidTr="009B69EC">
        <w:trPr>
          <w:trHeight w:val="311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B3329C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4D6BE9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D5B688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46C5AE3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6D30C2D8" w14:textId="77777777" w:rsidTr="009B69EC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5484226F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1005 </w:t>
            </w:r>
            <w:r w:rsidRPr="009916AF">
              <w:rPr>
                <w:b/>
                <w:sz w:val="16"/>
                <w:szCs w:val="16"/>
              </w:rPr>
              <w:t>Protupožarna i civilna zaštita</w:t>
            </w:r>
          </w:p>
        </w:tc>
        <w:tc>
          <w:tcPr>
            <w:tcW w:w="1524" w:type="dxa"/>
            <w:noWrap/>
          </w:tcPr>
          <w:p w14:paraId="6C29EDB0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48.501,66</w:t>
            </w:r>
          </w:p>
          <w:p w14:paraId="1F907253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037E9786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48.859,90</w:t>
            </w:r>
          </w:p>
          <w:p w14:paraId="2A879A17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2F2F36DA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46.789,16</w:t>
            </w:r>
          </w:p>
          <w:p w14:paraId="41582283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E17E46" w:rsidRPr="009916AF" w14:paraId="68B8EEF5" w14:textId="77777777" w:rsidTr="009B69EC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02AFCEB6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A100501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DVD Privlaka</w:t>
            </w:r>
          </w:p>
          <w:p w14:paraId="2D99C182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A100502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Civilna zaštita</w:t>
            </w:r>
          </w:p>
        </w:tc>
        <w:tc>
          <w:tcPr>
            <w:tcW w:w="1524" w:type="dxa"/>
            <w:noWrap/>
          </w:tcPr>
          <w:p w14:paraId="7EA1643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33.180,70</w:t>
            </w:r>
          </w:p>
          <w:p w14:paraId="108E16C7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15.320,96</w:t>
            </w:r>
          </w:p>
          <w:p w14:paraId="360C9BBF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1CBFC4D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33.180,70</w:t>
            </w:r>
          </w:p>
          <w:p w14:paraId="03EFD091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15.679,20</w:t>
            </w:r>
          </w:p>
          <w:p w14:paraId="2220F756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65BD5B9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33.180,70</w:t>
            </w:r>
          </w:p>
          <w:p w14:paraId="2C704072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13.608,46</w:t>
            </w:r>
          </w:p>
          <w:p w14:paraId="696527E8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19B41AA0" w14:textId="77777777" w:rsidR="00E17E46" w:rsidRPr="009916AF" w:rsidRDefault="00E17E46" w:rsidP="00E17E46">
      <w:pPr>
        <w:ind w:left="-426" w:firstLine="710"/>
        <w:jc w:val="both"/>
        <w:rPr>
          <w:b/>
          <w:bCs/>
        </w:rPr>
      </w:pPr>
    </w:p>
    <w:p w14:paraId="2D6E3C00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  <w:bCs/>
        </w:rPr>
        <w:t>Program: Javne potrebe u obrazovanju općine Privlaka</w:t>
      </w:r>
    </w:p>
    <w:p w14:paraId="79009799" w14:textId="77777777" w:rsidR="00E17E46" w:rsidRPr="009916AF" w:rsidRDefault="00E17E46" w:rsidP="00E17E46">
      <w:pPr>
        <w:jc w:val="both"/>
      </w:pPr>
    </w:p>
    <w:p w14:paraId="26C4D35A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Program Javne potrebe u obrazovanju Općine Privlaka planiran je u ukupnom iznosu </w:t>
      </w:r>
      <w:r w:rsidRPr="009916AF">
        <w:rPr>
          <w:color w:val="000000"/>
        </w:rPr>
        <w:t>78.386,56 EUR-a</w:t>
      </w:r>
      <w:r w:rsidRPr="009916AF">
        <w:t>.</w:t>
      </w:r>
    </w:p>
    <w:p w14:paraId="67ECE674" w14:textId="77777777" w:rsidR="00E17E46" w:rsidRPr="009916AF" w:rsidRDefault="00E17E46" w:rsidP="00E17E46">
      <w:pPr>
        <w:jc w:val="both"/>
      </w:pPr>
      <w:r w:rsidRPr="009916AF">
        <w:t>Program uključuje slijedeće aktivnosti:</w:t>
      </w:r>
    </w:p>
    <w:p w14:paraId="0651EA47" w14:textId="77777777" w:rsidR="00E17E46" w:rsidRPr="009916AF" w:rsidRDefault="00E17E46" w:rsidP="00E17E46">
      <w:pPr>
        <w:ind w:left="284"/>
        <w:jc w:val="both"/>
      </w:pPr>
    </w:p>
    <w:p w14:paraId="0F955C1F" w14:textId="77777777" w:rsidR="00E17E46" w:rsidRPr="009916AF" w:rsidRDefault="00E17E46" w:rsidP="00E17E46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>Dječji vrtići</w:t>
      </w:r>
    </w:p>
    <w:p w14:paraId="6FFBB8D2" w14:textId="77777777" w:rsidR="00E17E46" w:rsidRPr="009916AF" w:rsidRDefault="00E17E46" w:rsidP="00E17E46">
      <w:pPr>
        <w:jc w:val="both"/>
      </w:pPr>
      <w:r w:rsidRPr="009916AF">
        <w:t xml:space="preserve">Financiranje dječjih vrtića odnosno predškolskog odgoja u ukupnom iznosu </w:t>
      </w:r>
      <w:r w:rsidRPr="009916AF">
        <w:rPr>
          <w:color w:val="000000"/>
        </w:rPr>
        <w:t>4.194,51 EUR-a</w:t>
      </w:r>
      <w:r w:rsidRPr="009916AF">
        <w:t>. Ovaj rashod odnosi se na sufinanciranje u visini od 40% od ekonomske cijene vrtića, a kao pomoć roditeljima čija djeca pohađaju vrtiće te na poklon paketiće za djecu i materijale za održavanje edukacija za djecu predškolske dobi.</w:t>
      </w:r>
    </w:p>
    <w:p w14:paraId="26EE4CE6" w14:textId="77777777" w:rsidR="00E17E46" w:rsidRPr="009916AF" w:rsidRDefault="00E17E46" w:rsidP="00E17E46">
      <w:pPr>
        <w:jc w:val="both"/>
      </w:pPr>
    </w:p>
    <w:p w14:paraId="1F08C9BB" w14:textId="77777777" w:rsidR="00E17E46" w:rsidRPr="009916AF" w:rsidRDefault="00E17E46" w:rsidP="00E17E46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 xml:space="preserve">Osnovna škola </w:t>
      </w:r>
    </w:p>
    <w:p w14:paraId="2F2FCAEC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Aktivnosti u osnovnom školstvu planirane su u iznosu </w:t>
      </w:r>
      <w:r w:rsidRPr="009916AF">
        <w:rPr>
          <w:color w:val="000000"/>
        </w:rPr>
        <w:t>29.729,91 EUR-a</w:t>
      </w:r>
      <w:r w:rsidRPr="009916AF">
        <w:t>, a obuhvaćaju radne bilježnice za učenike osnovne škole, školske priredbe i predstave, školu plivanja , sufinanciranje glazbene škole te tekuće donacije osnovnoj školi.</w:t>
      </w:r>
    </w:p>
    <w:p w14:paraId="57889E38" w14:textId="77777777" w:rsidR="00E17E46" w:rsidRPr="009916AF" w:rsidRDefault="00E17E46" w:rsidP="00E17E46">
      <w:pPr>
        <w:ind w:left="284"/>
        <w:jc w:val="both"/>
      </w:pPr>
    </w:p>
    <w:p w14:paraId="2F2AA60F" w14:textId="77777777" w:rsidR="00E17E46" w:rsidRPr="009916AF" w:rsidRDefault="00E17E46" w:rsidP="00E17E46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>Srednje školstvo</w:t>
      </w:r>
    </w:p>
    <w:p w14:paraId="12314D84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Aktivnosti u srednjem školstvu planirane su u iznosu od </w:t>
      </w:r>
      <w:r w:rsidRPr="009916AF">
        <w:rPr>
          <w:color w:val="000000"/>
        </w:rPr>
        <w:t>17.917,58 EUR-a</w:t>
      </w:r>
      <w:r w:rsidRPr="009916AF">
        <w:t>, a obuhvaća sufinanciranje prijevoza učenika srednjih škola i nagrade učenicima i mentorima.</w:t>
      </w:r>
    </w:p>
    <w:p w14:paraId="0877800C" w14:textId="77777777" w:rsidR="00E17E46" w:rsidRPr="009916AF" w:rsidRDefault="00E17E46" w:rsidP="00E17E46">
      <w:pPr>
        <w:ind w:left="284"/>
        <w:jc w:val="both"/>
      </w:pPr>
    </w:p>
    <w:p w14:paraId="6B77FD96" w14:textId="77777777" w:rsidR="00E17E46" w:rsidRPr="009916AF" w:rsidRDefault="00E17E46" w:rsidP="00E17E46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>Studentske stipendije</w:t>
      </w:r>
    </w:p>
    <w:p w14:paraId="75484A4A" w14:textId="77777777" w:rsidR="00E17E46" w:rsidRPr="009916AF" w:rsidRDefault="00E17E46" w:rsidP="00E17E46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Za studentske stipendije u 2023. godini planirano je </w:t>
      </w:r>
      <w:r w:rsidRPr="009916AF">
        <w:rPr>
          <w:color w:val="000000"/>
        </w:rPr>
        <w:t>26.544,56 EUR-a.</w:t>
      </w:r>
      <w:r w:rsidRPr="009916A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157012D" w14:textId="77777777" w:rsidR="00E17E46" w:rsidRPr="009916AF" w:rsidRDefault="00E17E46" w:rsidP="00E17E4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61" w:type="dxa"/>
        <w:tblInd w:w="534" w:type="dxa"/>
        <w:tblLook w:val="04A0" w:firstRow="1" w:lastRow="0" w:firstColumn="1" w:lastColumn="0" w:noHBand="0" w:noVBand="1"/>
      </w:tblPr>
      <w:tblGrid>
        <w:gridCol w:w="1682"/>
        <w:gridCol w:w="3846"/>
        <w:gridCol w:w="1514"/>
        <w:gridCol w:w="1513"/>
        <w:gridCol w:w="1106"/>
      </w:tblGrid>
      <w:tr w:rsidR="00E17E46" w:rsidRPr="009916AF" w14:paraId="13E9665B" w14:textId="77777777" w:rsidTr="009B69EC">
        <w:trPr>
          <w:trHeight w:val="251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04C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4E94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668B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B199B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1D217D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4212F32B" w14:textId="77777777" w:rsidTr="009B69EC">
        <w:trPr>
          <w:trHeight w:val="26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C085CF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7E35A8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813DA9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4CB475AB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072D0E51" w14:textId="77777777" w:rsidTr="009B69EC">
        <w:trPr>
          <w:trHeight w:val="251"/>
        </w:trPr>
        <w:tc>
          <w:tcPr>
            <w:tcW w:w="5528" w:type="dxa"/>
            <w:gridSpan w:val="2"/>
            <w:noWrap/>
            <w:hideMark/>
          </w:tcPr>
          <w:p w14:paraId="6C078E7D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1006 Javne potrebe u obrazovanju Općine Privlaka</w:t>
            </w:r>
          </w:p>
        </w:tc>
        <w:tc>
          <w:tcPr>
            <w:tcW w:w="1514" w:type="dxa"/>
            <w:noWrap/>
            <w:vAlign w:val="bottom"/>
          </w:tcPr>
          <w:p w14:paraId="78F2316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78.386,56</w:t>
            </w:r>
          </w:p>
        </w:tc>
        <w:tc>
          <w:tcPr>
            <w:tcW w:w="1513" w:type="dxa"/>
            <w:noWrap/>
            <w:vAlign w:val="bottom"/>
          </w:tcPr>
          <w:p w14:paraId="7E5DBD63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78.386,56</w:t>
            </w:r>
          </w:p>
        </w:tc>
        <w:tc>
          <w:tcPr>
            <w:tcW w:w="1106" w:type="dxa"/>
            <w:noWrap/>
            <w:vAlign w:val="bottom"/>
          </w:tcPr>
          <w:p w14:paraId="6D378D1A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78.386,56</w:t>
            </w:r>
          </w:p>
        </w:tc>
      </w:tr>
      <w:tr w:rsidR="00E17E46" w:rsidRPr="009916AF" w14:paraId="7F05FA51" w14:textId="77777777" w:rsidTr="009B69EC">
        <w:trPr>
          <w:trHeight w:val="251"/>
        </w:trPr>
        <w:tc>
          <w:tcPr>
            <w:tcW w:w="5528" w:type="dxa"/>
            <w:gridSpan w:val="2"/>
            <w:noWrap/>
            <w:hideMark/>
          </w:tcPr>
          <w:p w14:paraId="668AF43E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A100601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Dječji vrtići</w:t>
            </w:r>
          </w:p>
        </w:tc>
        <w:tc>
          <w:tcPr>
            <w:tcW w:w="1514" w:type="dxa"/>
            <w:noWrap/>
            <w:vAlign w:val="bottom"/>
          </w:tcPr>
          <w:p w14:paraId="7BC8DEEA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4.194,51</w:t>
            </w:r>
          </w:p>
        </w:tc>
        <w:tc>
          <w:tcPr>
            <w:tcW w:w="1513" w:type="dxa"/>
            <w:noWrap/>
            <w:vAlign w:val="bottom"/>
          </w:tcPr>
          <w:p w14:paraId="641CA287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sz w:val="16"/>
                <w:szCs w:val="16"/>
              </w:rPr>
              <w:t>4.194,51</w:t>
            </w:r>
          </w:p>
        </w:tc>
        <w:tc>
          <w:tcPr>
            <w:tcW w:w="1106" w:type="dxa"/>
            <w:noWrap/>
            <w:vAlign w:val="bottom"/>
          </w:tcPr>
          <w:p w14:paraId="3994080F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4.194,51</w:t>
            </w:r>
          </w:p>
        </w:tc>
      </w:tr>
      <w:tr w:rsidR="00E17E46" w:rsidRPr="009916AF" w14:paraId="3F4F806B" w14:textId="77777777" w:rsidTr="009B69EC">
        <w:trPr>
          <w:trHeight w:val="251"/>
        </w:trPr>
        <w:tc>
          <w:tcPr>
            <w:tcW w:w="5528" w:type="dxa"/>
            <w:gridSpan w:val="2"/>
            <w:noWrap/>
            <w:hideMark/>
          </w:tcPr>
          <w:p w14:paraId="2360F196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A100602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Osnovna škola</w:t>
            </w:r>
          </w:p>
        </w:tc>
        <w:tc>
          <w:tcPr>
            <w:tcW w:w="1514" w:type="dxa"/>
            <w:noWrap/>
            <w:vAlign w:val="bottom"/>
          </w:tcPr>
          <w:p w14:paraId="5920BA38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29.729,91</w:t>
            </w:r>
          </w:p>
        </w:tc>
        <w:tc>
          <w:tcPr>
            <w:tcW w:w="1513" w:type="dxa"/>
            <w:noWrap/>
            <w:vAlign w:val="bottom"/>
          </w:tcPr>
          <w:p w14:paraId="5794CF0F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29.729,91</w:t>
            </w:r>
          </w:p>
        </w:tc>
        <w:tc>
          <w:tcPr>
            <w:tcW w:w="1106" w:type="dxa"/>
            <w:noWrap/>
            <w:vAlign w:val="bottom"/>
          </w:tcPr>
          <w:p w14:paraId="02D84EB1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29.729,91</w:t>
            </w:r>
          </w:p>
        </w:tc>
      </w:tr>
      <w:tr w:rsidR="00E17E46" w:rsidRPr="009916AF" w14:paraId="26C002A5" w14:textId="77777777" w:rsidTr="009B69EC">
        <w:trPr>
          <w:trHeight w:val="916"/>
        </w:trPr>
        <w:tc>
          <w:tcPr>
            <w:tcW w:w="5528" w:type="dxa"/>
            <w:gridSpan w:val="2"/>
            <w:noWrap/>
            <w:hideMark/>
          </w:tcPr>
          <w:p w14:paraId="67FE517A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lastRenderedPageBreak/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A100603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Srednje školstvo</w:t>
            </w:r>
          </w:p>
          <w:p w14:paraId="2288A68A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A100604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Studentske stipendije</w:t>
            </w:r>
          </w:p>
        </w:tc>
        <w:tc>
          <w:tcPr>
            <w:tcW w:w="1514" w:type="dxa"/>
            <w:noWrap/>
          </w:tcPr>
          <w:p w14:paraId="6F69C137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17.917,58</w:t>
            </w:r>
          </w:p>
          <w:p w14:paraId="472646F4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26.544,56</w:t>
            </w:r>
          </w:p>
          <w:p w14:paraId="227CCEBE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513" w:type="dxa"/>
            <w:noWrap/>
          </w:tcPr>
          <w:p w14:paraId="2914092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17.917,58</w:t>
            </w:r>
          </w:p>
          <w:p w14:paraId="00B08EA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26.544,56</w:t>
            </w:r>
          </w:p>
          <w:p w14:paraId="105DD3A5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06" w:type="dxa"/>
            <w:noWrap/>
          </w:tcPr>
          <w:p w14:paraId="7A8D2A25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17.917,58</w:t>
            </w:r>
          </w:p>
          <w:p w14:paraId="1496C48B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26.544,56</w:t>
            </w:r>
          </w:p>
          <w:p w14:paraId="76FEC45C" w14:textId="77777777" w:rsidR="00E17E46" w:rsidRPr="009916AF" w:rsidRDefault="00E17E46" w:rsidP="009B69EC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2F324C49" w14:textId="77777777" w:rsidR="00E17E46" w:rsidRPr="009916AF" w:rsidRDefault="00E17E46" w:rsidP="00E17E46"/>
    <w:p w14:paraId="37A545EA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  <w:bCs/>
        </w:rPr>
        <w:t>Program: Izgradnja objekata i uređaja komunalne infrastrukture</w:t>
      </w:r>
    </w:p>
    <w:p w14:paraId="5A780117" w14:textId="77777777" w:rsidR="00E17E46" w:rsidRPr="009916AF" w:rsidRDefault="00E17E46" w:rsidP="00E17E46">
      <w:pPr>
        <w:ind w:left="-426"/>
        <w:jc w:val="both"/>
      </w:pPr>
    </w:p>
    <w:p w14:paraId="48CEBC73" w14:textId="77777777" w:rsidR="00E17E46" w:rsidRPr="009916AF" w:rsidRDefault="00E17E46" w:rsidP="00E17E46">
      <w:pPr>
        <w:jc w:val="both"/>
      </w:pPr>
      <w:r w:rsidRPr="009916AF">
        <w:t xml:space="preserve">Program izgradnje objekata i uređaja komunalne infrastrukture  na području općine Privlaka planiran je u ukupnom iznosu od  </w:t>
      </w:r>
      <w:r w:rsidRPr="009916AF">
        <w:rPr>
          <w:color w:val="000000"/>
        </w:rPr>
        <w:t>2.089.161,83 EUR-a</w:t>
      </w:r>
      <w:r w:rsidRPr="009916AF">
        <w:t>. Programom izgradnje komunalne infrastrukture, nastoji se poboljšati kvaliteta i razina komunalne infrastrukture te potaknuti gospodarski razvoj ruralne sredine, kao poticaj razvoju poljoprivredne proizvodnje, za što su vrlo bitne nerazvrstane ceste.</w:t>
      </w:r>
    </w:p>
    <w:p w14:paraId="3E207399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FF9D07" w14:textId="77777777" w:rsidR="00E17E46" w:rsidRPr="009916AF" w:rsidRDefault="00E17E46" w:rsidP="00E17E46">
      <w:pPr>
        <w:ind w:firstLine="284"/>
        <w:jc w:val="both"/>
      </w:pPr>
    </w:p>
    <w:p w14:paraId="52381DB0" w14:textId="77777777" w:rsidR="00E17E46" w:rsidRPr="009916AF" w:rsidRDefault="00E17E46" w:rsidP="00E17E46">
      <w:pPr>
        <w:ind w:firstLine="284"/>
        <w:jc w:val="both"/>
      </w:pPr>
      <w:r w:rsidRPr="009916AF">
        <w:t>Programa uključuje sljedeće kapitalne projekte:</w:t>
      </w:r>
    </w:p>
    <w:p w14:paraId="4DD7C46D" w14:textId="77777777" w:rsidR="00E17E46" w:rsidRPr="009916AF" w:rsidRDefault="00E17E46" w:rsidP="00E17E46">
      <w:pPr>
        <w:ind w:firstLine="284"/>
        <w:jc w:val="both"/>
      </w:pPr>
    </w:p>
    <w:p w14:paraId="69975B1E" w14:textId="77777777" w:rsidR="00E17E46" w:rsidRPr="009916AF" w:rsidRDefault="00E17E46" w:rsidP="00E17E46">
      <w:pPr>
        <w:numPr>
          <w:ilvl w:val="0"/>
          <w:numId w:val="36"/>
        </w:numPr>
        <w:spacing w:after="160" w:line="259" w:lineRule="auto"/>
        <w:contextualSpacing/>
        <w:jc w:val="both"/>
      </w:pPr>
      <w:r w:rsidRPr="009916AF">
        <w:t>Izgradnja i dodatna ulaganja na zgradama</w:t>
      </w:r>
    </w:p>
    <w:p w14:paraId="6E8F7FB6" w14:textId="77777777" w:rsidR="00E17E46" w:rsidRPr="009916AF" w:rsidRDefault="00E17E46" w:rsidP="00E17E46">
      <w:pPr>
        <w:jc w:val="both"/>
      </w:pPr>
      <w:r w:rsidRPr="009916AF">
        <w:t xml:space="preserve">Ovaj rashod  se odnosi na kupnju zemljišta u iznosu od 24.000,00 EUR-a. </w:t>
      </w:r>
    </w:p>
    <w:p w14:paraId="122365F3" w14:textId="77777777" w:rsidR="00E17E46" w:rsidRPr="009916AF" w:rsidRDefault="00E17E46" w:rsidP="00E17E46">
      <w:pPr>
        <w:jc w:val="both"/>
      </w:pPr>
    </w:p>
    <w:p w14:paraId="730AE66D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vodovodne mreže</w:t>
      </w:r>
    </w:p>
    <w:p w14:paraId="0436EAEC" w14:textId="77777777" w:rsidR="00E17E46" w:rsidRPr="009916AF" w:rsidRDefault="00E17E46" w:rsidP="00E17E46">
      <w:pPr>
        <w:jc w:val="both"/>
      </w:pPr>
      <w:r w:rsidRPr="009916AF">
        <w:t>Ovaj rashod odnosi se na dogradnju vodovodne mreže i odvodnje u iznosu od 25.000,00 EUR-a i na Projektna dokumentacija odvodnje Kolodvorske ulice u iznosu od 6.500,00 EUR-a.</w:t>
      </w:r>
    </w:p>
    <w:p w14:paraId="49DF1502" w14:textId="77777777" w:rsidR="00E17E46" w:rsidRPr="009916AF" w:rsidRDefault="00E17E46" w:rsidP="00E17E46">
      <w:pPr>
        <w:spacing w:line="276" w:lineRule="auto"/>
        <w:contextualSpacing/>
        <w:jc w:val="both"/>
      </w:pPr>
    </w:p>
    <w:p w14:paraId="0E35CD30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lokalnih i nerazvrstanih cesta, nogostupa i ostalih objekata komunalne infrastrukture</w:t>
      </w:r>
    </w:p>
    <w:p w14:paraId="410D6DA6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Ovaj kapitalni projekt uključuje sljedeće projekte : rekonstrukcija mostova preko kanalske mreže, , izgradnju dječjeg igrališta, obilježavanje pješačkih prijelaza i izgradnju autobusnih stajališta. Rashodi za ovaj kapitalni projekt planirani su u ukupnom iznosu od </w:t>
      </w:r>
      <w:r w:rsidRPr="009916AF">
        <w:rPr>
          <w:color w:val="000000"/>
        </w:rPr>
        <w:t>174.038,87 EUR-a.</w:t>
      </w:r>
    </w:p>
    <w:p w14:paraId="3B345086" w14:textId="77777777" w:rsidR="00E17E46" w:rsidRPr="009916AF" w:rsidRDefault="00E17E46" w:rsidP="00E17E46">
      <w:pPr>
        <w:spacing w:line="276" w:lineRule="auto"/>
        <w:ind w:left="720"/>
        <w:contextualSpacing/>
        <w:jc w:val="both"/>
      </w:pPr>
    </w:p>
    <w:p w14:paraId="6101E8A3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centra Općine</w:t>
      </w:r>
    </w:p>
    <w:p w14:paraId="2146ABC1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Rashodi planirani za ovaj projekt planirani su u iznosu od </w:t>
      </w:r>
      <w:r w:rsidRPr="009916AF">
        <w:rPr>
          <w:color w:val="000000"/>
        </w:rPr>
        <w:t>16.500,00 EUR-a, a odnose se na projektnu dokumentaciju za uređenje centra , geodetske usluge i postavljanje spomen ploče.</w:t>
      </w:r>
    </w:p>
    <w:p w14:paraId="2F37CC3A" w14:textId="77777777" w:rsidR="00E17E46" w:rsidRPr="009916AF" w:rsidRDefault="00E17E46" w:rsidP="00E17E46">
      <w:pPr>
        <w:spacing w:line="276" w:lineRule="auto"/>
        <w:ind w:left="720"/>
        <w:contextualSpacing/>
        <w:jc w:val="both"/>
      </w:pPr>
    </w:p>
    <w:p w14:paraId="0AA2A0FE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Izrada projektnih dokumentacija</w:t>
      </w:r>
    </w:p>
    <w:p w14:paraId="1C06F489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>Rashodi planirani za izradu projektnih dokumentacija planirani su u iznosu od 54.326,74 EUR-a.</w:t>
      </w:r>
    </w:p>
    <w:p w14:paraId="51DFF174" w14:textId="77777777" w:rsidR="00E17E46" w:rsidRPr="009916AF" w:rsidRDefault="00E17E46" w:rsidP="00E17E46">
      <w:pPr>
        <w:spacing w:line="276" w:lineRule="auto"/>
        <w:ind w:left="720"/>
        <w:contextualSpacing/>
        <w:jc w:val="both"/>
      </w:pPr>
    </w:p>
    <w:p w14:paraId="173EC623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Narodne knjižnice i čitaonice</w:t>
      </w:r>
    </w:p>
    <w:p w14:paraId="5E43DBC5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Rashodi za izgradnju Narodne knjižnice i čitaonice u </w:t>
      </w:r>
      <w:proofErr w:type="spellStart"/>
      <w:r w:rsidRPr="009916AF">
        <w:t>Privlaci</w:t>
      </w:r>
      <w:proofErr w:type="spellEnd"/>
      <w:r w:rsidRPr="009916AF">
        <w:t xml:space="preserve"> u 2024. godine planirani su u iznosu </w:t>
      </w:r>
      <w:r w:rsidRPr="009916AF">
        <w:rPr>
          <w:color w:val="000000"/>
        </w:rPr>
        <w:t xml:space="preserve">168.458,48 EUR-a </w:t>
      </w:r>
      <w:r w:rsidRPr="009916AF">
        <w:t>, a odnose se na nabavu opreme za opremanje knjižnice</w:t>
      </w:r>
      <w:r w:rsidRPr="009916AF">
        <w:rPr>
          <w:color w:val="000000"/>
        </w:rPr>
        <w:t>.</w:t>
      </w:r>
    </w:p>
    <w:p w14:paraId="6C52F11A" w14:textId="77777777" w:rsidR="00E17E46" w:rsidRPr="009916AF" w:rsidRDefault="00E17E46" w:rsidP="00E17E46">
      <w:pPr>
        <w:jc w:val="both"/>
        <w:rPr>
          <w:color w:val="000000"/>
        </w:rPr>
      </w:pPr>
    </w:p>
    <w:p w14:paraId="44F858CC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 xml:space="preserve">Gospodarska zona </w:t>
      </w:r>
    </w:p>
    <w:p w14:paraId="067368BF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Ovaj projekt odnosi se na izgradnju gospodarske zone u </w:t>
      </w:r>
      <w:proofErr w:type="spellStart"/>
      <w:r w:rsidRPr="009916AF">
        <w:t>Privlaci</w:t>
      </w:r>
      <w:proofErr w:type="spellEnd"/>
      <w:r w:rsidRPr="009916AF">
        <w:t xml:space="preserve"> – I etapa u iznosu od </w:t>
      </w:r>
      <w:r w:rsidRPr="009916AF">
        <w:rPr>
          <w:color w:val="000000"/>
        </w:rPr>
        <w:t xml:space="preserve">545.000,00 EUR-a. </w:t>
      </w:r>
    </w:p>
    <w:p w14:paraId="14862AAD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Javna rasvjeta</w:t>
      </w:r>
    </w:p>
    <w:p w14:paraId="7A1FE6AB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Ovaj rashod planiran je u iznosu od 7.900,00 </w:t>
      </w:r>
      <w:r w:rsidRPr="009916AF">
        <w:rPr>
          <w:color w:val="000000"/>
        </w:rPr>
        <w:t>EUR-a</w:t>
      </w:r>
      <w:r w:rsidRPr="009916AF">
        <w:t>, a odnosi se na rekonstrukciju javne rasvjete na energetski učinkovitu i na plan rasvjete.</w:t>
      </w:r>
    </w:p>
    <w:p w14:paraId="34E11453" w14:textId="77777777" w:rsidR="00E17E46" w:rsidRPr="009916AF" w:rsidRDefault="00E17E46" w:rsidP="00E17E46">
      <w:pPr>
        <w:ind w:hanging="142"/>
        <w:jc w:val="both"/>
      </w:pPr>
    </w:p>
    <w:p w14:paraId="39D584B3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lastRenderedPageBreak/>
        <w:t xml:space="preserve">Izgradnja dječjeg vrtića </w:t>
      </w:r>
    </w:p>
    <w:p w14:paraId="4F50AAFB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Ovaj rashod planiran je u iznosu od </w:t>
      </w:r>
      <w:r w:rsidRPr="009916AF">
        <w:rPr>
          <w:color w:val="000000"/>
        </w:rPr>
        <w:t>468.856,55 EUR-a</w:t>
      </w:r>
      <w:r w:rsidRPr="009916AF">
        <w:t xml:space="preserve">, a odnosi se na dogradnju odnosno proširenje dječjeg vrtića u </w:t>
      </w:r>
      <w:proofErr w:type="spellStart"/>
      <w:r w:rsidRPr="009916AF">
        <w:t>Privlaci</w:t>
      </w:r>
      <w:proofErr w:type="spellEnd"/>
      <w:r w:rsidRPr="009916AF">
        <w:t xml:space="preserve"> i nabavu opreme za opremanje vrtića.</w:t>
      </w:r>
    </w:p>
    <w:p w14:paraId="64BC44DC" w14:textId="77777777" w:rsidR="00E17E46" w:rsidRPr="009916AF" w:rsidRDefault="00E17E46" w:rsidP="00E17E46">
      <w:pPr>
        <w:jc w:val="both"/>
        <w:rPr>
          <w:color w:val="000000"/>
        </w:rPr>
      </w:pPr>
    </w:p>
    <w:p w14:paraId="25AA986C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nerazvrstanih cesta unutar naselja</w:t>
      </w:r>
    </w:p>
    <w:p w14:paraId="1CA61B50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 xml:space="preserve">Ovaj rashod planiran je u iznosu od 8.000,00 EUR-a, a odnosi se na projektnu dokumentaciju za nerazvrstanu cestu Školska ulica – </w:t>
      </w:r>
      <w:proofErr w:type="spellStart"/>
      <w:r w:rsidRPr="009916AF">
        <w:t>Faličevci</w:t>
      </w:r>
      <w:proofErr w:type="spellEnd"/>
      <w:r w:rsidRPr="009916AF">
        <w:t>.</w:t>
      </w:r>
    </w:p>
    <w:p w14:paraId="2B7288C2" w14:textId="77777777" w:rsidR="00E17E46" w:rsidRPr="009916AF" w:rsidRDefault="00E17E46" w:rsidP="00E17E46">
      <w:pPr>
        <w:contextualSpacing/>
        <w:jc w:val="both"/>
      </w:pPr>
    </w:p>
    <w:p w14:paraId="63F532E5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Biciklističke staze</w:t>
      </w:r>
    </w:p>
    <w:p w14:paraId="50AE72C7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Ovaj rashod planiran je u iznosu od </w:t>
      </w:r>
      <w:r w:rsidRPr="009916AF">
        <w:rPr>
          <w:color w:val="000000"/>
        </w:rPr>
        <w:t>562.000,00 EUR-a, a odnosi se na izgradnju biciklističkih staza u naselju što je sufinancirano iz ITU mehanizma.</w:t>
      </w:r>
    </w:p>
    <w:p w14:paraId="4F76123C" w14:textId="77777777" w:rsidR="00E17E46" w:rsidRPr="009916AF" w:rsidRDefault="00E17E46" w:rsidP="00E17E46">
      <w:pPr>
        <w:contextualSpacing/>
        <w:jc w:val="right"/>
      </w:pPr>
      <w:r w:rsidRPr="009916AF">
        <w:t>.</w:t>
      </w:r>
    </w:p>
    <w:p w14:paraId="7FA66EBF" w14:textId="77777777" w:rsidR="00E17E46" w:rsidRPr="009916AF" w:rsidRDefault="00E17E46" w:rsidP="00E17E46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Energetska učinkovitost</w:t>
      </w:r>
    </w:p>
    <w:p w14:paraId="2EF38542" w14:textId="77777777" w:rsidR="00E17E46" w:rsidRPr="009916AF" w:rsidRDefault="00E17E46" w:rsidP="00E17E46">
      <w:pPr>
        <w:jc w:val="both"/>
      </w:pPr>
      <w:r w:rsidRPr="009916AF">
        <w:t xml:space="preserve">Ovaj rashod odnosi se na projektnu dokumentaciju za izgradnju sustava za korištenje obnovljivih izvora energije, a planiran je u iznosu od </w:t>
      </w:r>
      <w:r w:rsidRPr="009916AF">
        <w:rPr>
          <w:color w:val="000000"/>
        </w:rPr>
        <w:t>3.318,07 EUR-a</w:t>
      </w:r>
      <w:r w:rsidRPr="009916AF">
        <w:t>.</w:t>
      </w:r>
    </w:p>
    <w:p w14:paraId="4F4BEFCB" w14:textId="77777777" w:rsidR="00E17E46" w:rsidRPr="009916AF" w:rsidRDefault="00E17E46" w:rsidP="00E17E46">
      <w:pPr>
        <w:jc w:val="both"/>
        <w:rPr>
          <w:color w:val="000000"/>
        </w:rPr>
      </w:pPr>
    </w:p>
    <w:p w14:paraId="2F3B2F24" w14:textId="77777777" w:rsidR="00E17E46" w:rsidRPr="009916AF" w:rsidRDefault="00E17E46" w:rsidP="00E17E46">
      <w:pPr>
        <w:numPr>
          <w:ilvl w:val="0"/>
          <w:numId w:val="36"/>
        </w:numPr>
        <w:spacing w:after="160" w:line="259" w:lineRule="auto"/>
        <w:jc w:val="both"/>
        <w:rPr>
          <w:color w:val="000000"/>
        </w:rPr>
      </w:pPr>
      <w:r w:rsidRPr="009916AF">
        <w:rPr>
          <w:color w:val="000000"/>
        </w:rPr>
        <w:t>Centralni križ na groblju</w:t>
      </w:r>
    </w:p>
    <w:p w14:paraId="0C8C3D3E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rPr>
          <w:color w:val="000000"/>
        </w:rPr>
        <w:t xml:space="preserve">Planirani rashodi za ovaj projekt iznose 21.263,12 EUR-a, a odnose se na izgradnju križa. </w:t>
      </w:r>
    </w:p>
    <w:p w14:paraId="7B1619BC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E63391" w14:textId="77777777" w:rsidR="00E17E46" w:rsidRPr="009916AF" w:rsidRDefault="00E17E46" w:rsidP="00E17E46">
      <w:pPr>
        <w:numPr>
          <w:ilvl w:val="0"/>
          <w:numId w:val="36"/>
        </w:numPr>
        <w:spacing w:after="160" w:line="259" w:lineRule="auto"/>
        <w:jc w:val="both"/>
        <w:rPr>
          <w:color w:val="000000"/>
        </w:rPr>
      </w:pPr>
      <w:r w:rsidRPr="009916AF">
        <w:rPr>
          <w:color w:val="000000"/>
        </w:rPr>
        <w:t>Sportski tereni</w:t>
      </w:r>
    </w:p>
    <w:p w14:paraId="2F54F54D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rPr>
          <w:color w:val="000000"/>
        </w:rPr>
        <w:t>Rashodi planirani za ovaj projekt odnose se na izradu projekte dokumentacije za mali nogomet i košarku u iznosu od 4.000,00 EUR-a.</w:t>
      </w:r>
    </w:p>
    <w:p w14:paraId="69536A94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2CA747" w14:textId="77777777" w:rsidR="00E17E46" w:rsidRPr="009916AF" w:rsidRDefault="00E17E46" w:rsidP="00E17E46">
      <w:pPr>
        <w:ind w:left="426"/>
      </w:pPr>
    </w:p>
    <w:tbl>
      <w:tblPr>
        <w:tblW w:w="4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4249"/>
        <w:gridCol w:w="999"/>
        <w:gridCol w:w="1001"/>
        <w:gridCol w:w="969"/>
      </w:tblGrid>
      <w:tr w:rsidR="00E17E46" w:rsidRPr="009916AF" w14:paraId="059AA58D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0C1A1DC5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Brojčana oznaka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60F4D346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Naziv klasifikacije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B5A13ED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Plan (€)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39BB295D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Projekcija (€)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5C2EAC73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Projekcija (€)</w:t>
            </w:r>
          </w:p>
        </w:tc>
      </w:tr>
      <w:tr w:rsidR="00E17E46" w:rsidRPr="009916AF" w14:paraId="40E149C3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18CDC9AC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29BE8ED9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0E7AD9A0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19FB8AD8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620A5164" w14:textId="77777777" w:rsidR="00E17E46" w:rsidRPr="009916AF" w:rsidRDefault="00E17E46" w:rsidP="009B6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17E46" w:rsidRPr="009916AF" w14:paraId="45A4FE1F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1DD78EEA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Program 1007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71926F03" w14:textId="77777777" w:rsidR="00E17E46" w:rsidRPr="009916AF" w:rsidRDefault="00E17E46" w:rsidP="009B6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objekata i uređaja komunalne infrastrukture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9B9B54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2.089.161,83</w:t>
            </w:r>
          </w:p>
          <w:p w14:paraId="046C7A4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09BB79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2.404.501,15</w:t>
            </w:r>
          </w:p>
          <w:p w14:paraId="00DE950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7608662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2.425.960,46</w:t>
            </w:r>
          </w:p>
          <w:p w14:paraId="3B4448A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0FABE04B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65B5CCF7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K100701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0A851A8B" w14:textId="77777777" w:rsidR="00E17E46" w:rsidRPr="009916AF" w:rsidRDefault="00E17E46" w:rsidP="009B6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i dodatna ulaganja na zgradama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F57EECF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  <w:p w14:paraId="5B714A6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44004A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46FFF74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64BD380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A1A4B7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532.142,39</w:t>
            </w:r>
          </w:p>
          <w:p w14:paraId="6DCDEA8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1101660C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4FC85238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K100702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5307184B" w14:textId="77777777" w:rsidR="00E17E46" w:rsidRPr="009916AF" w:rsidRDefault="00E17E46" w:rsidP="009B6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vodovodne mreže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23BC8F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31.500,00</w:t>
            </w:r>
          </w:p>
          <w:p w14:paraId="5A989B4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2B89781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  <w:p w14:paraId="53D1C66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31B53D6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E17E46" w:rsidRPr="009916AF" w14:paraId="72BAEFEF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7DB494BA" w14:textId="77777777" w:rsidR="00E17E46" w:rsidRPr="009916AF" w:rsidRDefault="00E17E46" w:rsidP="009B69EC">
            <w:pPr>
              <w:spacing w:after="16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K100703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13BA9085" w14:textId="77777777" w:rsidR="00E17E46" w:rsidRPr="009916AF" w:rsidRDefault="00E17E46" w:rsidP="009B69EC">
            <w:pPr>
              <w:spacing w:before="240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lokalnih i nerazvrstanih cesta, nogostupa i ostalih objekata komunalne infrastrukture</w:t>
            </w:r>
          </w:p>
          <w:p w14:paraId="7746F5FC" w14:textId="77777777" w:rsidR="00E17E46" w:rsidRPr="009916AF" w:rsidRDefault="00E17E46" w:rsidP="009B6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7857C32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174.038,87</w:t>
            </w:r>
          </w:p>
          <w:p w14:paraId="59E76E4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1E7ED7B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148.929,11</w:t>
            </w:r>
          </w:p>
          <w:p w14:paraId="032732C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11D28F0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  <w:p w14:paraId="55C49CA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7F20B7F1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08939D49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K100704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2205BDEE" w14:textId="77777777" w:rsidR="00E17E46" w:rsidRPr="009916AF" w:rsidRDefault="00E17E46" w:rsidP="009B6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centra Općine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1542715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16.500,00</w:t>
            </w:r>
          </w:p>
          <w:p w14:paraId="246C1F6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62FCA26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14.599,51</w:t>
            </w:r>
          </w:p>
          <w:p w14:paraId="10EF454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464171EF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16.500,00</w:t>
            </w:r>
          </w:p>
          <w:p w14:paraId="57BCC00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3B5D2816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253D971B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K100705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46DAB8B5" w14:textId="77777777" w:rsidR="00E17E46" w:rsidRPr="009916AF" w:rsidRDefault="00E17E46" w:rsidP="009B6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Izrada projektnih dokumentacija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FECBFAF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54.326,74</w:t>
            </w:r>
          </w:p>
          <w:p w14:paraId="488284C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522D795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3595331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37D6829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E17E46" w:rsidRPr="009916AF" w14:paraId="32ED3C02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7FD79B2C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K100706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0D68D642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Narodne knjižnice i čitaonice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9F04B6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168.458,48</w:t>
            </w:r>
          </w:p>
          <w:p w14:paraId="6289E62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F4EDB9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  <w:p w14:paraId="6F4B8BB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403B02F5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E17E46" w:rsidRPr="009916AF" w14:paraId="2C54D162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5223EBBF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K100707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4717E21E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Gospodarska zona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7A4A69A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545.000,00</w:t>
            </w:r>
          </w:p>
          <w:p w14:paraId="13C4BDF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7DB91F9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  <w:p w14:paraId="41FD18A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25A6A43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1.047.100,00</w:t>
            </w:r>
          </w:p>
          <w:p w14:paraId="04F7AA8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24431D13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4CF1711F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K100708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658D87E7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1A39A5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7.900,00</w:t>
            </w:r>
          </w:p>
          <w:p w14:paraId="7C65956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021BCC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2.654,46</w:t>
            </w:r>
          </w:p>
          <w:p w14:paraId="095314C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5351CA6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7.900,00</w:t>
            </w:r>
          </w:p>
          <w:p w14:paraId="03CE814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70425A04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3DBF1AEC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K100709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6778B257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dječjeg vrtića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C5E8EF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468.856,55</w:t>
            </w:r>
          </w:p>
          <w:p w14:paraId="729E9D7F" w14:textId="77777777" w:rsidR="00E17E46" w:rsidRPr="009916AF" w:rsidRDefault="00E17E46" w:rsidP="009B69EC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A0D0B32" w14:textId="77777777" w:rsidR="00E17E46" w:rsidRPr="009916AF" w:rsidRDefault="00E17E46" w:rsidP="009B69EC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717352F4" w14:textId="77777777" w:rsidR="00E17E46" w:rsidRPr="009916AF" w:rsidRDefault="00E17E46" w:rsidP="009B69EC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7E46" w:rsidRPr="009916AF" w14:paraId="309B1DA7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3C844390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K100720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3920CBBF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nerazvrstanih cesta unutar naselja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A352F7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  <w:p w14:paraId="256A89E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3381F3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85.829,30</w:t>
            </w:r>
          </w:p>
          <w:p w14:paraId="1B11FD03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1C241DE2" w14:textId="77777777" w:rsidR="00E17E46" w:rsidRPr="009916AF" w:rsidRDefault="00E17E46" w:rsidP="009B69EC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7E46" w:rsidRPr="009916AF" w14:paraId="6E5834AD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49CD4C23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K100724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63EEA498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Biciklističke staze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52D38C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42E90BA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  <w:p w14:paraId="0170F73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65C7A70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375FB965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6CD25E76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48E9BAA5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K100725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49AA3810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Pješačke staze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2359BC6" w14:textId="77777777" w:rsidR="00E17E46" w:rsidRPr="009916AF" w:rsidRDefault="00E17E46" w:rsidP="009B69EC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DA5CC3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  <w:p w14:paraId="5C98A9F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67BDE503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  <w:p w14:paraId="7B07945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02F46317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5D7ED01F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K100728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65032DD2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Energetska učinkovitost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601B51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3.318,07</w:t>
            </w:r>
          </w:p>
          <w:p w14:paraId="4A8D317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5AF4A3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3.318,07</w:t>
            </w:r>
          </w:p>
          <w:p w14:paraId="50C0063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71BB2FB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3.318,07</w:t>
            </w:r>
          </w:p>
          <w:p w14:paraId="3522611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7E46" w:rsidRPr="009916AF" w14:paraId="767FBF60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748A1CC1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K100730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717E092E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Centralni križ na groblju 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0B331E3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21.263,12</w:t>
            </w:r>
          </w:p>
          <w:p w14:paraId="431B5BE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0BA2908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768F676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7E46" w:rsidRPr="009916AF" w14:paraId="70A6AE96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1DDDAC9B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K100731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5C336AFB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Sportski tereni 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B9C139F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  <w:p w14:paraId="6DA99EF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1F4357C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758B00B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184.000,00</w:t>
            </w:r>
          </w:p>
        </w:tc>
      </w:tr>
      <w:tr w:rsidR="00E17E46" w:rsidRPr="009916AF" w14:paraId="762EEAA8" w14:textId="77777777" w:rsidTr="009B69EC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4584AF7F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K100732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0E4D707C" w14:textId="77777777" w:rsidR="00E17E46" w:rsidRPr="009916AF" w:rsidRDefault="00E17E46" w:rsidP="009B69EC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pristaništa na obali Bosuta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BE0F44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100725B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7D3F085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</w:tbl>
    <w:p w14:paraId="00ED2A25" w14:textId="77777777" w:rsidR="00E17E46" w:rsidRPr="009916AF" w:rsidRDefault="00E17E46" w:rsidP="00E17E46">
      <w:pPr>
        <w:ind w:left="284" w:hanging="426"/>
        <w:jc w:val="both"/>
      </w:pPr>
    </w:p>
    <w:p w14:paraId="25766B57" w14:textId="77777777" w:rsidR="00E17E46" w:rsidRPr="009916AF" w:rsidRDefault="00E17E46" w:rsidP="00E17E46">
      <w:pPr>
        <w:rPr>
          <w:b/>
          <w:bCs/>
          <w:sz w:val="26"/>
          <w:szCs w:val="26"/>
        </w:rPr>
      </w:pPr>
    </w:p>
    <w:p w14:paraId="4B00AE4A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>Program javnih potreba u socijalnoj skrbi</w:t>
      </w:r>
    </w:p>
    <w:p w14:paraId="742B2F60" w14:textId="77777777" w:rsidR="00E17E46" w:rsidRPr="009916AF" w:rsidRDefault="00E17E46" w:rsidP="00E17E46">
      <w:pPr>
        <w:ind w:left="426"/>
        <w:rPr>
          <w:b/>
          <w:bCs/>
          <w:sz w:val="26"/>
          <w:szCs w:val="26"/>
        </w:rPr>
      </w:pPr>
    </w:p>
    <w:p w14:paraId="37C559FB" w14:textId="77777777" w:rsidR="00E17E46" w:rsidRPr="009916AF" w:rsidRDefault="00E17E46" w:rsidP="00E17E46">
      <w:pPr>
        <w:jc w:val="both"/>
      </w:pPr>
      <w:r w:rsidRPr="009916AF">
        <w:t>Programom socijalne skrbi Općina izvršava svoju Zakonsku obvezu prema Zakonu o socijalnoj skrbi s ciljem poboljšanja kvaliteta života socijalno ugroženih obitelji i pojedinaca.</w:t>
      </w:r>
    </w:p>
    <w:p w14:paraId="2919BF70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Ovaj program planiran je u iznosu od </w:t>
      </w:r>
      <w:r w:rsidRPr="009916AF">
        <w:rPr>
          <w:color w:val="000000"/>
        </w:rPr>
        <w:t xml:space="preserve">29.699,41 EUR-a </w:t>
      </w:r>
      <w:r w:rsidRPr="009916AF">
        <w:t>i uključuje sljedeće aktivnosti:</w:t>
      </w:r>
    </w:p>
    <w:p w14:paraId="5BD1E994" w14:textId="77777777" w:rsidR="00E17E46" w:rsidRPr="009916AF" w:rsidRDefault="00E17E46" w:rsidP="00E17E46">
      <w:pPr>
        <w:numPr>
          <w:ilvl w:val="0"/>
          <w:numId w:val="38"/>
        </w:numPr>
        <w:spacing w:after="160" w:line="259" w:lineRule="auto"/>
        <w:contextualSpacing/>
        <w:jc w:val="both"/>
      </w:pPr>
      <w:r w:rsidRPr="009916AF">
        <w:t>Pomoć u novcu pojedincima i obiteljima</w:t>
      </w:r>
    </w:p>
    <w:p w14:paraId="1EFAADF5" w14:textId="77777777" w:rsidR="00E17E46" w:rsidRPr="009916AF" w:rsidRDefault="00E17E46" w:rsidP="00E17E46">
      <w:pPr>
        <w:jc w:val="both"/>
      </w:pPr>
      <w:r w:rsidRPr="009916AF">
        <w:t xml:space="preserve">Ova aktivnost planirana je u iznosu od </w:t>
      </w:r>
      <w:r w:rsidRPr="009916AF">
        <w:rPr>
          <w:color w:val="000000"/>
        </w:rPr>
        <w:t>24.917,73 EUR-a</w:t>
      </w:r>
      <w:r w:rsidRPr="009916AF">
        <w:t xml:space="preserve">, a odnosi se na jednokratne pomoći socijalno ugroženim građanima, sudjelovanje u humanitarnim akcijama, plaćanje poštanskih naknada, božićnicu umirovljenicima i sl. </w:t>
      </w:r>
    </w:p>
    <w:p w14:paraId="11F045A8" w14:textId="77777777" w:rsidR="00E17E46" w:rsidRPr="009916AF" w:rsidRDefault="00E17E46" w:rsidP="00E17E46">
      <w:pPr>
        <w:jc w:val="both"/>
      </w:pPr>
    </w:p>
    <w:p w14:paraId="49ACF39B" w14:textId="77777777" w:rsidR="00E17E46" w:rsidRPr="009916AF" w:rsidRDefault="00E17E46" w:rsidP="00E17E46">
      <w:pPr>
        <w:numPr>
          <w:ilvl w:val="0"/>
          <w:numId w:val="38"/>
        </w:numPr>
        <w:spacing w:after="160" w:line="259" w:lineRule="auto"/>
        <w:contextualSpacing/>
        <w:jc w:val="both"/>
        <w:rPr>
          <w:color w:val="000000"/>
        </w:rPr>
      </w:pPr>
      <w:r w:rsidRPr="009916AF">
        <w:rPr>
          <w:color w:val="000000"/>
        </w:rPr>
        <w:t xml:space="preserve">Socijalne udruge – prema programu rada </w:t>
      </w:r>
    </w:p>
    <w:p w14:paraId="0B0A5648" w14:textId="77777777" w:rsidR="00E17E46" w:rsidRPr="009916AF" w:rsidRDefault="00E17E46" w:rsidP="00E17E46">
      <w:pPr>
        <w:spacing w:after="160" w:line="259" w:lineRule="auto"/>
        <w:jc w:val="both"/>
        <w:rPr>
          <w:rFonts w:eastAsia="Calibri"/>
          <w:color w:val="000000"/>
          <w:kern w:val="2"/>
          <w:lang w:eastAsia="en-US"/>
          <w14:ligatures w14:val="standardContextual"/>
        </w:rPr>
      </w:pPr>
      <w:r w:rsidRPr="009916AF">
        <w:rPr>
          <w:rFonts w:eastAsia="Calibri"/>
          <w:color w:val="000000"/>
          <w:kern w:val="2"/>
          <w:lang w:eastAsia="en-US"/>
          <w14:ligatures w14:val="standardContextual"/>
        </w:rPr>
        <w:t>Ova aktivnost planirana je u iznosu 4.781,68 EUR-a, a odnosi se na tekuće donacije socijalnim udrugama i sporazume sa Županijom za borbu protiv ovisnosti i prijevoz umirovljenika.</w:t>
      </w:r>
    </w:p>
    <w:p w14:paraId="269CBAE2" w14:textId="77777777" w:rsidR="00E17E46" w:rsidRPr="009916AF" w:rsidRDefault="00E17E46" w:rsidP="00E17E46">
      <w:pPr>
        <w:ind w:left="644"/>
        <w:contextualSpacing/>
        <w:jc w:val="both"/>
      </w:pPr>
    </w:p>
    <w:p w14:paraId="65BA48D1" w14:textId="77777777" w:rsidR="00E17E46" w:rsidRPr="009916AF" w:rsidRDefault="00E17E46" w:rsidP="00E17E46">
      <w:pPr>
        <w:ind w:left="-426"/>
        <w:jc w:val="both"/>
        <w:rPr>
          <w:i/>
        </w:rPr>
      </w:pPr>
    </w:p>
    <w:tbl>
      <w:tblPr>
        <w:tblW w:w="9877" w:type="dxa"/>
        <w:tblInd w:w="392" w:type="dxa"/>
        <w:tblLook w:val="04A0" w:firstRow="1" w:lastRow="0" w:firstColumn="1" w:lastColumn="0" w:noHBand="0" w:noVBand="1"/>
      </w:tblPr>
      <w:tblGrid>
        <w:gridCol w:w="1707"/>
        <w:gridCol w:w="4246"/>
        <w:gridCol w:w="1536"/>
        <w:gridCol w:w="1535"/>
        <w:gridCol w:w="869"/>
      </w:tblGrid>
      <w:tr w:rsidR="00E17E46" w:rsidRPr="009916AF" w14:paraId="3715CE77" w14:textId="77777777" w:rsidTr="009B69EC">
        <w:trPr>
          <w:trHeight w:val="304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62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E53B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F424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E04E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DEF798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60DBD26C" w14:textId="77777777" w:rsidTr="009B69EC">
        <w:trPr>
          <w:trHeight w:val="324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A9E7B5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CEE260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7358C3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4C512A9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310C7DEB" w14:textId="77777777" w:rsidTr="009B69EC">
        <w:trPr>
          <w:trHeight w:val="304"/>
        </w:trPr>
        <w:tc>
          <w:tcPr>
            <w:tcW w:w="5953" w:type="dxa"/>
            <w:gridSpan w:val="2"/>
            <w:noWrap/>
            <w:hideMark/>
          </w:tcPr>
          <w:p w14:paraId="6C2464D4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1008 Program javnih potreba u socijalnoj skrbi Općine Privlaka</w:t>
            </w:r>
          </w:p>
        </w:tc>
        <w:tc>
          <w:tcPr>
            <w:tcW w:w="1536" w:type="dxa"/>
            <w:noWrap/>
            <w:hideMark/>
          </w:tcPr>
          <w:p w14:paraId="4B3D12E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29.699,41</w:t>
            </w:r>
          </w:p>
          <w:p w14:paraId="010BD5F5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noWrap/>
            <w:hideMark/>
          </w:tcPr>
          <w:p w14:paraId="3E1BD2E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31.130,51</w:t>
            </w:r>
          </w:p>
          <w:p w14:paraId="4C76928E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7BE11E1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29.643,52</w:t>
            </w:r>
          </w:p>
          <w:p w14:paraId="064C1D4B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5A3D8E52" w14:textId="77777777" w:rsidTr="009B69EC">
        <w:trPr>
          <w:trHeight w:val="304"/>
        </w:trPr>
        <w:tc>
          <w:tcPr>
            <w:tcW w:w="5953" w:type="dxa"/>
            <w:gridSpan w:val="2"/>
            <w:noWrap/>
            <w:hideMark/>
          </w:tcPr>
          <w:p w14:paraId="474778A3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A100801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Pomoć u novcu pojedincima i obitelji </w:t>
            </w:r>
          </w:p>
        </w:tc>
        <w:tc>
          <w:tcPr>
            <w:tcW w:w="1536" w:type="dxa"/>
            <w:noWrap/>
            <w:hideMark/>
          </w:tcPr>
          <w:p w14:paraId="1BEBDE0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24.917,73</w:t>
            </w:r>
          </w:p>
          <w:p w14:paraId="42B0AF92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noWrap/>
            <w:hideMark/>
          </w:tcPr>
          <w:p w14:paraId="0F4C3A6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26.348,83</w:t>
            </w:r>
          </w:p>
          <w:p w14:paraId="7A69240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2E9843F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24.917,73</w:t>
            </w:r>
          </w:p>
          <w:p w14:paraId="2274145A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0094631D" w14:textId="77777777" w:rsidTr="009B69EC">
        <w:trPr>
          <w:trHeight w:val="304"/>
        </w:trPr>
        <w:tc>
          <w:tcPr>
            <w:tcW w:w="5953" w:type="dxa"/>
            <w:gridSpan w:val="2"/>
            <w:noWrap/>
          </w:tcPr>
          <w:p w14:paraId="0689C086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A100804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Socijalne udruge – prema programu rada</w:t>
            </w:r>
          </w:p>
        </w:tc>
        <w:tc>
          <w:tcPr>
            <w:tcW w:w="1536" w:type="dxa"/>
            <w:noWrap/>
          </w:tcPr>
          <w:p w14:paraId="6DAB9B4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4.781,68</w:t>
            </w:r>
          </w:p>
          <w:p w14:paraId="6B70373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14:paraId="4B03767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4.781,68</w:t>
            </w:r>
          </w:p>
          <w:p w14:paraId="5EE4E80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noWrap/>
          </w:tcPr>
          <w:p w14:paraId="0EA6603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4.725,79</w:t>
            </w:r>
          </w:p>
          <w:p w14:paraId="1FC5C14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7AB0A5A" w14:textId="77777777" w:rsidR="00E17E46" w:rsidRPr="009916AF" w:rsidRDefault="00E17E46" w:rsidP="00E17E46">
      <w:pPr>
        <w:ind w:left="426"/>
      </w:pPr>
    </w:p>
    <w:p w14:paraId="57B90F16" w14:textId="77777777" w:rsidR="00E17E46" w:rsidRPr="009916AF" w:rsidRDefault="00E17E46" w:rsidP="00E17E46">
      <w:pPr>
        <w:ind w:left="426"/>
      </w:pPr>
    </w:p>
    <w:p w14:paraId="7184B5FA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 xml:space="preserve">Program javnih potreba u kulturi </w:t>
      </w:r>
    </w:p>
    <w:p w14:paraId="0B4622BF" w14:textId="77777777" w:rsidR="00E17E46" w:rsidRPr="009916AF" w:rsidRDefault="00E17E46" w:rsidP="00E17E46">
      <w:pPr>
        <w:ind w:left="426"/>
        <w:rPr>
          <w:b/>
          <w:bCs/>
          <w:sz w:val="26"/>
          <w:szCs w:val="26"/>
        </w:rPr>
      </w:pPr>
    </w:p>
    <w:p w14:paraId="1CAFB4A8" w14:textId="77777777" w:rsidR="00E17E46" w:rsidRPr="009916AF" w:rsidRDefault="00E17E46" w:rsidP="00E17E46">
      <w:pPr>
        <w:jc w:val="both"/>
      </w:pPr>
      <w:r w:rsidRPr="009916AF">
        <w:t xml:space="preserve">Program javnih potreba o kulturi ima za cilj unaprjeđenje kvalitete života, obnovu i očuvanje kulturne baštine te obilježavanje značajnih događanja u kulturi za Općinu Privlaka. </w:t>
      </w:r>
    </w:p>
    <w:p w14:paraId="1BB25E82" w14:textId="77777777" w:rsidR="00E17E46" w:rsidRPr="009916AF" w:rsidRDefault="00E17E46" w:rsidP="00E17E46">
      <w:pPr>
        <w:jc w:val="both"/>
      </w:pPr>
    </w:p>
    <w:p w14:paraId="24E07406" w14:textId="77777777" w:rsidR="00E17E46" w:rsidRPr="009916AF" w:rsidRDefault="00E17E46" w:rsidP="00E17E46">
      <w:pPr>
        <w:jc w:val="both"/>
      </w:pPr>
      <w:r w:rsidRPr="009916AF">
        <w:t xml:space="preserve">Programom su predviđena sredstva u obnovi zaštićenog kulturnog dobra crkve Sv. Martina biskupa u </w:t>
      </w:r>
      <w:proofErr w:type="spellStart"/>
      <w:r w:rsidRPr="009916AF">
        <w:t>Privlaci</w:t>
      </w:r>
      <w:proofErr w:type="spellEnd"/>
      <w:r w:rsidRPr="009916AF">
        <w:t>.</w:t>
      </w:r>
    </w:p>
    <w:p w14:paraId="51CFD901" w14:textId="77777777" w:rsidR="00E17E46" w:rsidRPr="009916AF" w:rsidRDefault="00E17E46" w:rsidP="00E17E46">
      <w:pPr>
        <w:jc w:val="both"/>
      </w:pPr>
    </w:p>
    <w:p w14:paraId="2DC4D880" w14:textId="77777777" w:rsidR="00E17E46" w:rsidRPr="009916AF" w:rsidRDefault="00E17E46" w:rsidP="00E17E46">
      <w:pPr>
        <w:jc w:val="both"/>
      </w:pPr>
      <w:r w:rsidRPr="009916AF">
        <w:t>U zajedničkoj aktivnosti KUD-a Ivan Domac i Općine Privlaka provodi se aktivnost likovne kolonije u sjećanje na akademskog slikara Ivana Domca.</w:t>
      </w:r>
    </w:p>
    <w:p w14:paraId="73B277DF" w14:textId="77777777" w:rsidR="00E17E46" w:rsidRPr="009916AF" w:rsidRDefault="00E17E46" w:rsidP="00E17E46">
      <w:pPr>
        <w:jc w:val="both"/>
      </w:pPr>
    </w:p>
    <w:p w14:paraId="20AD89E5" w14:textId="77777777" w:rsidR="00E17E46" w:rsidRPr="009916AF" w:rsidRDefault="00E17E46" w:rsidP="00E17E46">
      <w:pPr>
        <w:jc w:val="both"/>
      </w:pPr>
      <w:r w:rsidRPr="009916AF">
        <w:t>Programom su predviđene pomoći kulturno umjetničkim društvima, pomoći vjerskoj zajednici te sufinanciranje Bibliobusa. Sufinanciranje Bibliobusa je zajednički Projekt Vukovarsko srijemske županije i općina na području županije.</w:t>
      </w:r>
    </w:p>
    <w:p w14:paraId="3C8FCE9D" w14:textId="77777777" w:rsidR="00E17E46" w:rsidRPr="009916AF" w:rsidRDefault="00E17E46" w:rsidP="00E17E46">
      <w:pPr>
        <w:jc w:val="both"/>
      </w:pPr>
    </w:p>
    <w:p w14:paraId="73F62E41" w14:textId="77777777" w:rsidR="00E17E46" w:rsidRPr="009916AF" w:rsidRDefault="00E17E46" w:rsidP="00E17E46">
      <w:pPr>
        <w:jc w:val="both"/>
      </w:pPr>
      <w:r w:rsidRPr="009916AF">
        <w:t>Programom su potpomognuti programi u kulturi  Dani Ivana Domca, Dan Općine, božićni i novogodišnji blagdani, izložba umjetničkih djela Ivana Domca.</w:t>
      </w:r>
    </w:p>
    <w:p w14:paraId="46596FEB" w14:textId="77777777" w:rsidR="00E17E46" w:rsidRPr="009916AF" w:rsidRDefault="00E17E46" w:rsidP="00E17E46">
      <w:pPr>
        <w:jc w:val="both"/>
      </w:pPr>
      <w:r w:rsidRPr="009916AF">
        <w:lastRenderedPageBreak/>
        <w:t xml:space="preserve">Proračunski planirana sredstva za Program iznose </w:t>
      </w:r>
      <w:r w:rsidRPr="009916AF">
        <w:rPr>
          <w:color w:val="000000"/>
        </w:rPr>
        <w:t>79.711,59 EUR-a</w:t>
      </w:r>
      <w:r w:rsidRPr="009916AF">
        <w:t>.</w:t>
      </w:r>
    </w:p>
    <w:p w14:paraId="70277165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889" w:type="dxa"/>
        <w:tblInd w:w="392" w:type="dxa"/>
        <w:tblLook w:val="04A0" w:firstRow="1" w:lastRow="0" w:firstColumn="1" w:lastColumn="0" w:noHBand="0" w:noVBand="1"/>
      </w:tblPr>
      <w:tblGrid>
        <w:gridCol w:w="1661"/>
        <w:gridCol w:w="4131"/>
        <w:gridCol w:w="1496"/>
        <w:gridCol w:w="1495"/>
        <w:gridCol w:w="1106"/>
      </w:tblGrid>
      <w:tr w:rsidR="00E17E46" w:rsidRPr="009916AF" w14:paraId="64AB7B71" w14:textId="77777777" w:rsidTr="009B69EC">
        <w:trPr>
          <w:trHeight w:val="316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68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0E62E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B441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FBD8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F0602F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7CF071F1" w14:textId="77777777" w:rsidTr="009B69EC">
        <w:trPr>
          <w:trHeight w:val="337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1AB781E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A2BD71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EE8409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7F01A3A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6E44CD29" w14:textId="77777777" w:rsidTr="009B69EC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2F502BF4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1009 Program javnih potreba u kulturi </w:t>
            </w:r>
          </w:p>
        </w:tc>
        <w:tc>
          <w:tcPr>
            <w:tcW w:w="1496" w:type="dxa"/>
            <w:noWrap/>
            <w:hideMark/>
          </w:tcPr>
          <w:p w14:paraId="31B2FDC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79.711,59</w:t>
            </w:r>
          </w:p>
          <w:p w14:paraId="3ABF198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5043468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84.002,19</w:t>
            </w:r>
          </w:p>
          <w:p w14:paraId="3FF4A35F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  <w:noWrap/>
            <w:hideMark/>
          </w:tcPr>
          <w:p w14:paraId="272C4B8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79.711,59</w:t>
            </w:r>
          </w:p>
          <w:p w14:paraId="695B4A7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11DB1AC2" w14:textId="77777777" w:rsidTr="009B69EC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607F897D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7CA7A52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A100901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Dan Općine</w:t>
            </w:r>
          </w:p>
        </w:tc>
        <w:tc>
          <w:tcPr>
            <w:tcW w:w="1496" w:type="dxa"/>
            <w:noWrap/>
            <w:hideMark/>
          </w:tcPr>
          <w:p w14:paraId="4DC3639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BCFB25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  <w:p w14:paraId="49F915A2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  <w:noWrap/>
            <w:vAlign w:val="bottom"/>
            <w:hideMark/>
          </w:tcPr>
          <w:p w14:paraId="73BFCEE0" w14:textId="77777777" w:rsidR="00E17E46" w:rsidRPr="009916AF" w:rsidRDefault="00E17E46" w:rsidP="009B69EC">
            <w:pPr>
              <w:jc w:val="center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6" w:type="dxa"/>
            <w:noWrap/>
            <w:vAlign w:val="bottom"/>
            <w:hideMark/>
          </w:tcPr>
          <w:p w14:paraId="20705E37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E17E46" w:rsidRPr="009916AF" w14:paraId="62841834" w14:textId="77777777" w:rsidTr="009B69EC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1D9E2F7D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A100902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Vjerske zajednice – pomoć u radu</w:t>
            </w:r>
          </w:p>
        </w:tc>
        <w:tc>
          <w:tcPr>
            <w:tcW w:w="1496" w:type="dxa"/>
            <w:noWrap/>
            <w:vAlign w:val="bottom"/>
            <w:hideMark/>
          </w:tcPr>
          <w:p w14:paraId="58908BED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495" w:type="dxa"/>
            <w:noWrap/>
            <w:vAlign w:val="bottom"/>
            <w:hideMark/>
          </w:tcPr>
          <w:p w14:paraId="3C54E1CF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106" w:type="dxa"/>
            <w:noWrap/>
            <w:vAlign w:val="bottom"/>
            <w:hideMark/>
          </w:tcPr>
          <w:p w14:paraId="1F678C75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</w:tr>
      <w:tr w:rsidR="00E17E46" w:rsidRPr="009916AF" w14:paraId="75C7114E" w14:textId="77777777" w:rsidTr="009B69EC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00A16979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A100903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Djelatnost kulturno-umjetničkih društava</w:t>
            </w:r>
          </w:p>
        </w:tc>
        <w:tc>
          <w:tcPr>
            <w:tcW w:w="1496" w:type="dxa"/>
            <w:noWrap/>
            <w:vAlign w:val="bottom"/>
          </w:tcPr>
          <w:p w14:paraId="4B57ED9F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7.990,84</w:t>
            </w:r>
          </w:p>
        </w:tc>
        <w:tc>
          <w:tcPr>
            <w:tcW w:w="1495" w:type="dxa"/>
            <w:noWrap/>
            <w:vAlign w:val="bottom"/>
          </w:tcPr>
          <w:p w14:paraId="0743BC1E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7.990,84</w:t>
            </w:r>
          </w:p>
        </w:tc>
        <w:tc>
          <w:tcPr>
            <w:tcW w:w="1106" w:type="dxa"/>
            <w:noWrap/>
            <w:vAlign w:val="bottom"/>
          </w:tcPr>
          <w:p w14:paraId="4C947130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7.990,84</w:t>
            </w:r>
          </w:p>
        </w:tc>
      </w:tr>
      <w:tr w:rsidR="00E17E46" w:rsidRPr="009916AF" w14:paraId="355A5C15" w14:textId="77777777" w:rsidTr="009B69EC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70EFD97D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A100904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Kulturne manifestacije</w:t>
            </w:r>
          </w:p>
          <w:p w14:paraId="3C778FDD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6" w:type="dxa"/>
            <w:noWrap/>
            <w:hideMark/>
          </w:tcPr>
          <w:p w14:paraId="51D6EA13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17.830,64</w:t>
            </w:r>
          </w:p>
          <w:p w14:paraId="3CDEBE1C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482FFE8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22.121,24</w:t>
            </w:r>
          </w:p>
          <w:p w14:paraId="74447062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  <w:noWrap/>
            <w:hideMark/>
          </w:tcPr>
          <w:p w14:paraId="00985CA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17.830,64</w:t>
            </w:r>
          </w:p>
          <w:p w14:paraId="70277903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668B5789" w14:textId="77777777" w:rsidR="00E17E46" w:rsidRPr="009916AF" w:rsidRDefault="00E17E46" w:rsidP="00E17E46"/>
    <w:p w14:paraId="0AAA0EAB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 xml:space="preserve">Program javnih potreba u sportu </w:t>
      </w:r>
    </w:p>
    <w:p w14:paraId="39017F2D" w14:textId="77777777" w:rsidR="00E17E46" w:rsidRPr="009916AF" w:rsidRDefault="00E17E46" w:rsidP="00E17E46">
      <w:pPr>
        <w:ind w:left="426"/>
        <w:rPr>
          <w:b/>
          <w:bCs/>
          <w:sz w:val="26"/>
          <w:szCs w:val="26"/>
        </w:rPr>
      </w:pPr>
    </w:p>
    <w:p w14:paraId="0978BF03" w14:textId="77777777" w:rsidR="00E17E46" w:rsidRPr="009916AF" w:rsidRDefault="00E17E46" w:rsidP="00E17E46">
      <w:pPr>
        <w:jc w:val="both"/>
      </w:pPr>
      <w:r w:rsidRPr="009916AF">
        <w:t>Program ima za cilj poticanje zdravijeg načina života, unapređenje zdravstvene zaštite, opće kvalitete života i potpomaganje rada udruga i pojedinaca u sportu.</w:t>
      </w:r>
    </w:p>
    <w:p w14:paraId="78448B83" w14:textId="77777777" w:rsidR="00E17E46" w:rsidRPr="009916AF" w:rsidRDefault="00E17E46" w:rsidP="00E17E46">
      <w:pPr>
        <w:jc w:val="both"/>
      </w:pPr>
    </w:p>
    <w:p w14:paraId="78A90DFB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Ukupno planirana sredstva za program su u iznosu od </w:t>
      </w:r>
      <w:r w:rsidRPr="009916AF">
        <w:rPr>
          <w:color w:val="000000"/>
        </w:rPr>
        <w:t>62.089,12 EUR-a</w:t>
      </w:r>
      <w:r w:rsidRPr="009916AF">
        <w:t>, a od čega je dio namijenjen za tekuće donacije sportskim udruga, a dio kao poticajna sredstva nadarenim sportašima, memorijalni turnir Ivan Domac, malonogometni turnir.</w:t>
      </w:r>
    </w:p>
    <w:p w14:paraId="088A5DE2" w14:textId="77777777" w:rsidR="00E17E46" w:rsidRPr="009916AF" w:rsidRDefault="00E17E46" w:rsidP="00E17E46">
      <w:pPr>
        <w:ind w:left="426"/>
        <w:rPr>
          <w:b/>
          <w:bCs/>
          <w:sz w:val="26"/>
          <w:szCs w:val="26"/>
        </w:rPr>
      </w:pPr>
    </w:p>
    <w:tbl>
      <w:tblPr>
        <w:tblW w:w="10230" w:type="dxa"/>
        <w:tblInd w:w="392" w:type="dxa"/>
        <w:tblLook w:val="04A0" w:firstRow="1" w:lastRow="0" w:firstColumn="1" w:lastColumn="0" w:noHBand="0" w:noVBand="1"/>
      </w:tblPr>
      <w:tblGrid>
        <w:gridCol w:w="1667"/>
        <w:gridCol w:w="4142"/>
        <w:gridCol w:w="1499"/>
        <w:gridCol w:w="1498"/>
        <w:gridCol w:w="1424"/>
      </w:tblGrid>
      <w:tr w:rsidR="00E17E46" w:rsidRPr="009916AF" w14:paraId="09763A45" w14:textId="77777777" w:rsidTr="009B69EC">
        <w:trPr>
          <w:trHeight w:val="39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58C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AB48B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D01B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71BA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BB9CA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4B129564" w14:textId="77777777" w:rsidTr="009B69EC">
        <w:trPr>
          <w:trHeight w:val="41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7A61CF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AB3116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2AF105B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3113438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5584484B" w14:textId="77777777" w:rsidTr="009B69EC">
        <w:trPr>
          <w:trHeight w:val="390"/>
        </w:trPr>
        <w:tc>
          <w:tcPr>
            <w:tcW w:w="5809" w:type="dxa"/>
            <w:gridSpan w:val="2"/>
            <w:noWrap/>
            <w:hideMark/>
          </w:tcPr>
          <w:p w14:paraId="22FA0721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bookmarkStart w:id="36" w:name="_Hlk121688977"/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1010 Javne potrebe u sportu</w:t>
            </w:r>
          </w:p>
        </w:tc>
        <w:tc>
          <w:tcPr>
            <w:tcW w:w="1499" w:type="dxa"/>
            <w:noWrap/>
            <w:hideMark/>
          </w:tcPr>
          <w:p w14:paraId="6CF042B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583D775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491862C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47925724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5425DAA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4B429CC0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bookmarkEnd w:id="36"/>
      <w:tr w:rsidR="00E17E46" w:rsidRPr="009916AF" w14:paraId="131CEB04" w14:textId="77777777" w:rsidTr="009B69EC">
        <w:trPr>
          <w:trHeight w:val="417"/>
        </w:trPr>
        <w:tc>
          <w:tcPr>
            <w:tcW w:w="5809" w:type="dxa"/>
            <w:gridSpan w:val="2"/>
            <w:noWrap/>
            <w:hideMark/>
          </w:tcPr>
          <w:p w14:paraId="4ED63738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A101001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Sportske djelatnosti </w:t>
            </w:r>
          </w:p>
        </w:tc>
        <w:tc>
          <w:tcPr>
            <w:tcW w:w="1499" w:type="dxa"/>
            <w:noWrap/>
            <w:hideMark/>
          </w:tcPr>
          <w:p w14:paraId="0B112E3F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2D27E4A1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6E7AC1B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766753E9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750B135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44F200FE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5770AAA7" w14:textId="77777777" w:rsidR="00E17E46" w:rsidRPr="009916AF" w:rsidRDefault="00E17E46" w:rsidP="00E17E46"/>
    <w:p w14:paraId="184FBD56" w14:textId="77777777" w:rsidR="00E17E46" w:rsidRPr="009916AF" w:rsidRDefault="00E17E46" w:rsidP="00E17E46">
      <w:pPr>
        <w:ind w:left="426"/>
      </w:pPr>
    </w:p>
    <w:p w14:paraId="461F389A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 xml:space="preserve">Program javnih potreba u zdravstvu </w:t>
      </w:r>
    </w:p>
    <w:p w14:paraId="36CB33CD" w14:textId="77777777" w:rsidR="00E17E46" w:rsidRPr="009916AF" w:rsidRDefault="00E17E46" w:rsidP="00E17E46">
      <w:pPr>
        <w:ind w:firstLine="426"/>
        <w:rPr>
          <w:b/>
          <w:bCs/>
          <w:sz w:val="26"/>
          <w:szCs w:val="26"/>
        </w:rPr>
      </w:pPr>
    </w:p>
    <w:p w14:paraId="2C8F20BB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Program ima za cilj unapređenje zdravstvene zaštite i opće kvalitete života. Ukupno planirana sredstva za program su u iznosu od </w:t>
      </w:r>
      <w:r w:rsidRPr="009916AF">
        <w:rPr>
          <w:color w:val="000000"/>
        </w:rPr>
        <w:t xml:space="preserve"> EUR-a.</w:t>
      </w:r>
    </w:p>
    <w:p w14:paraId="09E776EF" w14:textId="77777777" w:rsidR="00E17E46" w:rsidRPr="009916AF" w:rsidRDefault="00E17E46" w:rsidP="00E17E46">
      <w:pPr>
        <w:jc w:val="both"/>
        <w:rPr>
          <w:color w:val="000000"/>
        </w:rPr>
      </w:pPr>
    </w:p>
    <w:p w14:paraId="0FCA6FDE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371" w:type="dxa"/>
        <w:tblInd w:w="392" w:type="dxa"/>
        <w:tblLook w:val="04A0" w:firstRow="1" w:lastRow="0" w:firstColumn="1" w:lastColumn="0" w:noHBand="0" w:noVBand="1"/>
      </w:tblPr>
      <w:tblGrid>
        <w:gridCol w:w="1667"/>
        <w:gridCol w:w="4142"/>
        <w:gridCol w:w="1499"/>
        <w:gridCol w:w="1498"/>
        <w:gridCol w:w="1565"/>
      </w:tblGrid>
      <w:tr w:rsidR="00E17E46" w:rsidRPr="009916AF" w14:paraId="0868779E" w14:textId="77777777" w:rsidTr="009B69EC">
        <w:trPr>
          <w:trHeight w:val="39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3E3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A728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903CE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3D06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98FB03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22235AD5" w14:textId="77777777" w:rsidTr="009B69EC">
        <w:trPr>
          <w:trHeight w:val="230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AC19402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F57DFA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92AE13B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0D0F61B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</w:tbl>
    <w:p w14:paraId="41605234" w14:textId="77777777" w:rsidR="00E17E46" w:rsidRPr="009916AF" w:rsidRDefault="00E17E46" w:rsidP="00E17E46">
      <w:pPr>
        <w:rPr>
          <w:b/>
          <w:bCs/>
          <w:sz w:val="26"/>
          <w:szCs w:val="26"/>
        </w:rPr>
      </w:pPr>
      <w:r w:rsidRPr="009916AF">
        <w:rPr>
          <w:b/>
          <w:bCs/>
          <w:sz w:val="26"/>
          <w:szCs w:val="26"/>
        </w:rPr>
        <w:tab/>
      </w:r>
    </w:p>
    <w:tbl>
      <w:tblPr>
        <w:tblW w:w="10230" w:type="dxa"/>
        <w:tblInd w:w="392" w:type="dxa"/>
        <w:tblLook w:val="04A0" w:firstRow="1" w:lastRow="0" w:firstColumn="1" w:lastColumn="0" w:noHBand="0" w:noVBand="1"/>
      </w:tblPr>
      <w:tblGrid>
        <w:gridCol w:w="5809"/>
        <w:gridCol w:w="1499"/>
        <w:gridCol w:w="1498"/>
        <w:gridCol w:w="1424"/>
      </w:tblGrid>
      <w:tr w:rsidR="00E17E46" w:rsidRPr="009916AF" w14:paraId="0D90D69F" w14:textId="77777777" w:rsidTr="009B69EC">
        <w:trPr>
          <w:trHeight w:val="390"/>
        </w:trPr>
        <w:tc>
          <w:tcPr>
            <w:tcW w:w="5809" w:type="dxa"/>
            <w:noWrap/>
            <w:hideMark/>
          </w:tcPr>
          <w:p w14:paraId="273E70E8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1011 Program javnih potreba u zdravstvu</w:t>
            </w:r>
          </w:p>
        </w:tc>
        <w:tc>
          <w:tcPr>
            <w:tcW w:w="1499" w:type="dxa"/>
            <w:noWrap/>
            <w:hideMark/>
          </w:tcPr>
          <w:p w14:paraId="217E29D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00188B8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48AD932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2.600,00</w:t>
            </w:r>
          </w:p>
          <w:p w14:paraId="45F25811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7D296E0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396FB573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46B1E193" w14:textId="77777777" w:rsidTr="009B69EC">
        <w:trPr>
          <w:trHeight w:val="417"/>
        </w:trPr>
        <w:tc>
          <w:tcPr>
            <w:tcW w:w="5809" w:type="dxa"/>
            <w:noWrap/>
            <w:hideMark/>
          </w:tcPr>
          <w:p w14:paraId="08863D13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K101101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Zdravstvene ustanove</w:t>
            </w:r>
          </w:p>
        </w:tc>
        <w:tc>
          <w:tcPr>
            <w:tcW w:w="1499" w:type="dxa"/>
            <w:noWrap/>
            <w:hideMark/>
          </w:tcPr>
          <w:p w14:paraId="20E1B4E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0DE6DCB1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6CAD17B0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2.600,00</w:t>
            </w:r>
          </w:p>
          <w:p w14:paraId="4772AD47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156E5DD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46124A1C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3127903B" w14:textId="77777777" w:rsidR="00E17E46" w:rsidRPr="009916AF" w:rsidRDefault="00E17E46" w:rsidP="00E17E46">
      <w:pPr>
        <w:rPr>
          <w:b/>
          <w:bCs/>
          <w:sz w:val="26"/>
          <w:szCs w:val="26"/>
        </w:rPr>
      </w:pPr>
    </w:p>
    <w:p w14:paraId="55D4FA61" w14:textId="77777777" w:rsidR="00E17E46" w:rsidRPr="009916AF" w:rsidRDefault="00E17E46" w:rsidP="00E17E46">
      <w:pPr>
        <w:rPr>
          <w:b/>
          <w:bCs/>
          <w:sz w:val="26"/>
          <w:szCs w:val="26"/>
        </w:rPr>
      </w:pPr>
    </w:p>
    <w:p w14:paraId="669637FF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>Program : Demografska obnova</w:t>
      </w:r>
    </w:p>
    <w:p w14:paraId="2BEF2CE5" w14:textId="77777777" w:rsidR="00E17E46" w:rsidRPr="009916AF" w:rsidRDefault="00E17E46" w:rsidP="00E17E46">
      <w:pPr>
        <w:ind w:left="426"/>
        <w:rPr>
          <w:b/>
          <w:bCs/>
          <w:sz w:val="26"/>
          <w:szCs w:val="26"/>
        </w:rPr>
      </w:pPr>
    </w:p>
    <w:p w14:paraId="119A1F51" w14:textId="77777777" w:rsidR="00E17E46" w:rsidRPr="009916AF" w:rsidRDefault="00E17E46" w:rsidP="00E17E46">
      <w:pPr>
        <w:jc w:val="both"/>
      </w:pPr>
      <w:r w:rsidRPr="009916AF">
        <w:t xml:space="preserve">Programom demografske obnove planirana su sredstva za poticanje stambenog zbrinjavanja u iznosu od </w:t>
      </w:r>
      <w:r w:rsidRPr="009916AF">
        <w:rPr>
          <w:color w:val="000000"/>
        </w:rPr>
        <w:t xml:space="preserve">39.816,84  EUR-a </w:t>
      </w:r>
      <w:r w:rsidRPr="009916AF">
        <w:t xml:space="preserve">i jednokratna novčana pomoć za novorođeno dijete u iznosu od </w:t>
      </w:r>
      <w:r w:rsidRPr="009916AF">
        <w:rPr>
          <w:color w:val="000000"/>
        </w:rPr>
        <w:t>21.000,00 EUR-a</w:t>
      </w:r>
      <w:r w:rsidRPr="009916AF">
        <w:t>.</w:t>
      </w:r>
    </w:p>
    <w:p w14:paraId="60B01CE6" w14:textId="77777777" w:rsidR="00E17E46" w:rsidRPr="009916AF" w:rsidRDefault="00E17E46" w:rsidP="00E17E46">
      <w:pPr>
        <w:jc w:val="both"/>
      </w:pPr>
    </w:p>
    <w:tbl>
      <w:tblPr>
        <w:tblW w:w="10513" w:type="dxa"/>
        <w:tblInd w:w="392" w:type="dxa"/>
        <w:tblLook w:val="04A0" w:firstRow="1" w:lastRow="0" w:firstColumn="1" w:lastColumn="0" w:noHBand="0" w:noVBand="1"/>
      </w:tblPr>
      <w:tblGrid>
        <w:gridCol w:w="1727"/>
        <w:gridCol w:w="4652"/>
        <w:gridCol w:w="1554"/>
        <w:gridCol w:w="1553"/>
        <w:gridCol w:w="1027"/>
      </w:tblGrid>
      <w:tr w:rsidR="00E17E46" w:rsidRPr="009916AF" w14:paraId="765525DA" w14:textId="77777777" w:rsidTr="009B69EC">
        <w:trPr>
          <w:trHeight w:val="334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7F6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1F9D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BBD3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70C0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566083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16DA0BCA" w14:textId="77777777" w:rsidTr="009B69EC">
        <w:trPr>
          <w:trHeight w:val="3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B9A052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EC52EE5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DA4CCB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064EC4A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44768811" w14:textId="77777777" w:rsidTr="009B69EC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4602F9CF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1017Program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Demografska obnova</w:t>
            </w:r>
          </w:p>
        </w:tc>
        <w:tc>
          <w:tcPr>
            <w:tcW w:w="1554" w:type="dxa"/>
            <w:noWrap/>
            <w:hideMark/>
          </w:tcPr>
          <w:p w14:paraId="7B36413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60.816,84</w:t>
            </w:r>
          </w:p>
          <w:p w14:paraId="6B7155C3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75F4183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59.816,84</w:t>
            </w:r>
          </w:p>
          <w:p w14:paraId="3052ECD9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14:paraId="7855111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60.816,84</w:t>
            </w:r>
          </w:p>
          <w:p w14:paraId="727D1AB5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32BD2E5C" w14:textId="77777777" w:rsidTr="009B69EC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124EC6D3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A101701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Aktivnost Stambeno zbrinjavanje</w:t>
            </w:r>
          </w:p>
        </w:tc>
        <w:tc>
          <w:tcPr>
            <w:tcW w:w="1554" w:type="dxa"/>
            <w:noWrap/>
            <w:hideMark/>
          </w:tcPr>
          <w:p w14:paraId="732E4D8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39.816,84</w:t>
            </w:r>
          </w:p>
          <w:p w14:paraId="52618C83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03584E4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39.816,84</w:t>
            </w:r>
          </w:p>
          <w:p w14:paraId="6DC0386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14:paraId="0240F19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39.816,84</w:t>
            </w:r>
          </w:p>
          <w:p w14:paraId="1080A817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5E16D73A" w14:textId="77777777" w:rsidTr="009B69EC">
        <w:trPr>
          <w:trHeight w:val="334"/>
        </w:trPr>
        <w:tc>
          <w:tcPr>
            <w:tcW w:w="6379" w:type="dxa"/>
            <w:gridSpan w:val="2"/>
            <w:noWrap/>
          </w:tcPr>
          <w:p w14:paraId="1EA84C27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A101702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Jednokratna novčana pomoć za novorođeno dijete</w:t>
            </w:r>
          </w:p>
        </w:tc>
        <w:tc>
          <w:tcPr>
            <w:tcW w:w="1554" w:type="dxa"/>
            <w:noWrap/>
          </w:tcPr>
          <w:p w14:paraId="397E27A5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  <w:p w14:paraId="37C3B69D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</w:tcPr>
          <w:p w14:paraId="6A417E6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  <w:p w14:paraId="6D9BE9D2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7" w:type="dxa"/>
            <w:noWrap/>
          </w:tcPr>
          <w:p w14:paraId="11660F6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  <w:p w14:paraId="1369D4D6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2D4BC2D5" w14:textId="77777777" w:rsidR="00E17E46" w:rsidRPr="009916AF" w:rsidRDefault="00E17E46" w:rsidP="00E17E46">
      <w:pPr>
        <w:jc w:val="both"/>
        <w:rPr>
          <w:color w:val="000000"/>
        </w:rPr>
      </w:pPr>
    </w:p>
    <w:p w14:paraId="4E7E3B65" w14:textId="77777777" w:rsidR="00E17E46" w:rsidRPr="009916AF" w:rsidRDefault="00E17E46" w:rsidP="00E17E46">
      <w:pPr>
        <w:jc w:val="both"/>
        <w:rPr>
          <w:iCs/>
        </w:rPr>
      </w:pPr>
    </w:p>
    <w:p w14:paraId="5BB97F9C" w14:textId="77777777" w:rsidR="00E17E46" w:rsidRPr="009916AF" w:rsidRDefault="00E17E46" w:rsidP="00E17E46">
      <w:pPr>
        <w:jc w:val="both"/>
        <w:rPr>
          <w:b/>
          <w:bCs/>
          <w:iCs/>
        </w:rPr>
      </w:pPr>
      <w:r w:rsidRPr="009916AF">
        <w:rPr>
          <w:b/>
          <w:bCs/>
          <w:iCs/>
          <w:sz w:val="26"/>
          <w:szCs w:val="26"/>
        </w:rPr>
        <w:t xml:space="preserve"> </w:t>
      </w:r>
      <w:r w:rsidRPr="009916AF">
        <w:rPr>
          <w:b/>
          <w:bCs/>
          <w:iCs/>
        </w:rPr>
        <w:t>Program „Energija i klimatske promjene“</w:t>
      </w:r>
    </w:p>
    <w:p w14:paraId="76616F6A" w14:textId="77777777" w:rsidR="00E17E46" w:rsidRPr="009916AF" w:rsidRDefault="00E17E46" w:rsidP="00E17E46">
      <w:pPr>
        <w:jc w:val="both"/>
        <w:rPr>
          <w:b/>
          <w:bCs/>
          <w:color w:val="000000"/>
          <w:sz w:val="26"/>
          <w:szCs w:val="26"/>
        </w:rPr>
      </w:pPr>
    </w:p>
    <w:p w14:paraId="12FC3D5B" w14:textId="77777777" w:rsidR="00E17E46" w:rsidRPr="009916AF" w:rsidRDefault="00E17E46" w:rsidP="00E17E46">
      <w:pPr>
        <w:jc w:val="both"/>
      </w:pPr>
      <w:r w:rsidRPr="009916AF">
        <w:t xml:space="preserve">Ovaj program ukupne vrijednosti </w:t>
      </w:r>
      <w:r w:rsidRPr="009916AF">
        <w:rPr>
          <w:color w:val="000000"/>
        </w:rPr>
        <w:t xml:space="preserve">12.869,54 EUR-a </w:t>
      </w:r>
      <w:r w:rsidRPr="009916AF">
        <w:t xml:space="preserve">odnosi se na izgradnju fotonaponske elektrane na krovištu vrtića kao i na provedbu programa. To je projekt koji provodimo u suradnji s Općinom </w:t>
      </w:r>
      <w:proofErr w:type="spellStart"/>
      <w:r w:rsidRPr="009916AF">
        <w:t>Andrijaševci</w:t>
      </w:r>
      <w:proofErr w:type="spellEnd"/>
      <w:r w:rsidRPr="009916AF">
        <w:t xml:space="preserve"> i Općinom Stari </w:t>
      </w:r>
      <w:proofErr w:type="spellStart"/>
      <w:r w:rsidRPr="009916AF">
        <w:t>Jankovci</w:t>
      </w:r>
      <w:proofErr w:type="spellEnd"/>
      <w:r w:rsidRPr="009916AF">
        <w:t xml:space="preserve"> Energija i klimatske promjene - Projekt „Sunčani krovovi“.</w:t>
      </w:r>
    </w:p>
    <w:p w14:paraId="71CA8BAC" w14:textId="77777777" w:rsidR="00E17E46" w:rsidRPr="009916AF" w:rsidRDefault="00E17E46" w:rsidP="00E17E46">
      <w:pPr>
        <w:jc w:val="both"/>
      </w:pPr>
    </w:p>
    <w:tbl>
      <w:tblPr>
        <w:tblW w:w="10355" w:type="dxa"/>
        <w:tblInd w:w="392" w:type="dxa"/>
        <w:tblLook w:val="04A0" w:firstRow="1" w:lastRow="0" w:firstColumn="1" w:lastColumn="0" w:noHBand="0" w:noVBand="1"/>
      </w:tblPr>
      <w:tblGrid>
        <w:gridCol w:w="1727"/>
        <w:gridCol w:w="4652"/>
        <w:gridCol w:w="1554"/>
        <w:gridCol w:w="1553"/>
        <w:gridCol w:w="869"/>
      </w:tblGrid>
      <w:tr w:rsidR="00E17E46" w:rsidRPr="009916AF" w14:paraId="5FF86214" w14:textId="77777777" w:rsidTr="009B69EC">
        <w:trPr>
          <w:trHeight w:val="334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277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0D6B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A822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EED5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C371F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5C8231F1" w14:textId="77777777" w:rsidTr="009B69EC">
        <w:trPr>
          <w:trHeight w:val="3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6D7866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54D431E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01493DE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5079677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27D6C047" w14:textId="77777777" w:rsidTr="009B69EC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09C2C6DE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1021 Program „Energija i klimatske promjene“</w:t>
            </w:r>
          </w:p>
        </w:tc>
        <w:tc>
          <w:tcPr>
            <w:tcW w:w="1554" w:type="dxa"/>
            <w:noWrap/>
            <w:hideMark/>
          </w:tcPr>
          <w:p w14:paraId="1053DDBC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12.869,54</w:t>
            </w:r>
          </w:p>
          <w:p w14:paraId="7C6E39C7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2BAB883F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6E96A396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240EB55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6350A4FF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607B0383" w14:textId="77777777" w:rsidTr="009B69EC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749B1E02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A102101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Aktivnost Provedba programa „Energija i klimatske promjene“</w:t>
            </w:r>
          </w:p>
        </w:tc>
        <w:tc>
          <w:tcPr>
            <w:tcW w:w="1554" w:type="dxa"/>
            <w:noWrap/>
            <w:hideMark/>
          </w:tcPr>
          <w:p w14:paraId="7DDB381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12.869,54</w:t>
            </w:r>
          </w:p>
          <w:p w14:paraId="5E03FD35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5A15CA45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10FDA81D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6E271B5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6D513C16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6A42AB9A" w14:textId="77777777" w:rsidR="00E17E46" w:rsidRPr="009916AF" w:rsidRDefault="00E17E46" w:rsidP="00E17E46">
      <w:pPr>
        <w:ind w:left="426"/>
      </w:pPr>
    </w:p>
    <w:p w14:paraId="1ABE2C2F" w14:textId="77777777" w:rsidR="00E17E46" w:rsidRPr="009916AF" w:rsidRDefault="00E17E46" w:rsidP="00E17E46">
      <w:pPr>
        <w:ind w:left="426"/>
      </w:pPr>
    </w:p>
    <w:p w14:paraId="0CB1B682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>Program „Zaželi“- faza IV</w:t>
      </w:r>
    </w:p>
    <w:p w14:paraId="18B34BE1" w14:textId="77777777" w:rsidR="00E17E46" w:rsidRPr="009916AF" w:rsidRDefault="00E17E46" w:rsidP="00E17E46">
      <w:pPr>
        <w:ind w:left="426"/>
        <w:rPr>
          <w:b/>
          <w:bCs/>
          <w:i/>
          <w:iCs/>
          <w:sz w:val="26"/>
          <w:szCs w:val="26"/>
        </w:rPr>
      </w:pPr>
    </w:p>
    <w:p w14:paraId="3172C87C" w14:textId="77777777" w:rsidR="00E17E46" w:rsidRPr="009916AF" w:rsidRDefault="00E17E46" w:rsidP="00E17E46">
      <w:pPr>
        <w:jc w:val="both"/>
        <w:rPr>
          <w:b/>
        </w:rPr>
      </w:pPr>
      <w:r w:rsidRPr="009916AF">
        <w:rPr>
          <w:bCs/>
        </w:rPr>
        <w:t xml:space="preserve">Program zapošljavanja žena financiran iz Europskog socijalnog fonda. Program ima za cilj </w:t>
      </w:r>
      <w:r w:rsidRPr="009916AF">
        <w:rPr>
          <w:bCs/>
          <w:iCs/>
        </w:rPr>
        <w:t>promicanje socijalne uključenosti i suzbijane  siromaštva pogotovo uzevši u obzir da će se kao sudionice ovih aktivnosti uključivati žene koje su u nepovoljnom položaju na tržištu rada, a koje će skrbiti o starijim osobama i osobama u nepovoljnom položaju. Na projektu se planira zapošljavanje 15 žena i voditeljica projekta na razdoblje od tri godine.</w:t>
      </w:r>
    </w:p>
    <w:p w14:paraId="1B821D68" w14:textId="77777777" w:rsidR="00E17E46" w:rsidRPr="009916AF" w:rsidRDefault="00E17E46" w:rsidP="00E17E46">
      <w:pPr>
        <w:jc w:val="both"/>
      </w:pPr>
    </w:p>
    <w:p w14:paraId="69AEE8E2" w14:textId="77777777" w:rsidR="00E17E46" w:rsidRPr="009916AF" w:rsidRDefault="00E17E46" w:rsidP="00E17E46">
      <w:pPr>
        <w:jc w:val="both"/>
        <w:rPr>
          <w:iCs/>
        </w:rPr>
      </w:pPr>
      <w:r w:rsidRPr="009916AF">
        <w:t xml:space="preserve">Ukupno planirana sredstva za ovaj program u 2024. godini su  </w:t>
      </w:r>
      <w:r w:rsidRPr="009916AF">
        <w:rPr>
          <w:color w:val="000000"/>
        </w:rPr>
        <w:t>183.150,00 EUR-a</w:t>
      </w:r>
      <w:r w:rsidRPr="009916AF">
        <w:rPr>
          <w:iCs/>
        </w:rPr>
        <w:t xml:space="preserve">. </w:t>
      </w:r>
    </w:p>
    <w:p w14:paraId="76291897" w14:textId="77777777" w:rsidR="00E17E46" w:rsidRPr="009916AF" w:rsidRDefault="00E17E46" w:rsidP="00E17E46">
      <w:pPr>
        <w:ind w:left="426"/>
      </w:pPr>
    </w:p>
    <w:p w14:paraId="21A147AD" w14:textId="77777777" w:rsidR="00E17E46" w:rsidRPr="009916AF" w:rsidRDefault="00E17E46" w:rsidP="00E17E46">
      <w:pPr>
        <w:ind w:left="426"/>
      </w:pPr>
    </w:p>
    <w:p w14:paraId="43478433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>Program poticanja gospodarstva</w:t>
      </w:r>
    </w:p>
    <w:p w14:paraId="29A775E4" w14:textId="77777777" w:rsidR="00E17E46" w:rsidRPr="009916AF" w:rsidRDefault="00E17E46" w:rsidP="00E17E46">
      <w:pPr>
        <w:ind w:left="426"/>
      </w:pPr>
    </w:p>
    <w:p w14:paraId="18626BBF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t xml:space="preserve">Za poticanje gospodarstva planira se iznos od </w:t>
      </w:r>
      <w:r w:rsidRPr="009916AF">
        <w:rPr>
          <w:color w:val="000000"/>
        </w:rPr>
        <w:t>67.471,30 EUR-a</w:t>
      </w:r>
      <w:r w:rsidRPr="009916AF">
        <w:t xml:space="preserve"> koji je namijenjen za provedbu mjera kojima bi se pomoglo otvaranje novih obrta, kao i potaknula poljoprivredna proizvodnja.</w:t>
      </w:r>
    </w:p>
    <w:p w14:paraId="12CC2F8B" w14:textId="77777777" w:rsidR="00E17E46" w:rsidRPr="009916AF" w:rsidRDefault="00E17E46" w:rsidP="00E17E46">
      <w:pPr>
        <w:ind w:left="426"/>
      </w:pPr>
    </w:p>
    <w:tbl>
      <w:tblPr>
        <w:tblW w:w="10938" w:type="dxa"/>
        <w:tblInd w:w="392" w:type="dxa"/>
        <w:tblLook w:val="04A0" w:firstRow="1" w:lastRow="0" w:firstColumn="1" w:lastColumn="0" w:noHBand="0" w:noVBand="1"/>
      </w:tblPr>
      <w:tblGrid>
        <w:gridCol w:w="1727"/>
        <w:gridCol w:w="4652"/>
        <w:gridCol w:w="1554"/>
        <w:gridCol w:w="1553"/>
        <w:gridCol w:w="1452"/>
      </w:tblGrid>
      <w:tr w:rsidR="00E17E46" w:rsidRPr="009916AF" w14:paraId="0A07AA57" w14:textId="77777777" w:rsidTr="009B69EC">
        <w:trPr>
          <w:trHeight w:val="334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A0F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409C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826A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EDAB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D8678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36EC4D3F" w14:textId="77777777" w:rsidTr="009B69EC">
        <w:trPr>
          <w:trHeight w:val="3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31E836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4A4D2C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237D305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12A74AC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6D7037A5" w14:textId="77777777" w:rsidTr="009B69EC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225C3006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1001 Program poticanja gospodarstva</w:t>
            </w:r>
          </w:p>
        </w:tc>
        <w:tc>
          <w:tcPr>
            <w:tcW w:w="1554" w:type="dxa"/>
            <w:noWrap/>
            <w:hideMark/>
          </w:tcPr>
          <w:p w14:paraId="45AB0A4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67.471,30</w:t>
            </w:r>
          </w:p>
          <w:p w14:paraId="4DB542AB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3DCB78E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42.471,30</w:t>
            </w:r>
          </w:p>
          <w:p w14:paraId="41EA2D81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noWrap/>
            <w:hideMark/>
          </w:tcPr>
          <w:p w14:paraId="4FE083C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42.471,30</w:t>
            </w:r>
          </w:p>
          <w:p w14:paraId="732D5CC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E4D7AE4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7B0BCD89" w14:textId="77777777" w:rsidTr="009B69EC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0513A556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A100101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Poticanje zapošljavanja u trgovačkim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druš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>. I obrtima</w:t>
            </w:r>
          </w:p>
        </w:tc>
        <w:tc>
          <w:tcPr>
            <w:tcW w:w="1554" w:type="dxa"/>
            <w:noWrap/>
            <w:hideMark/>
          </w:tcPr>
          <w:p w14:paraId="5DBA996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13.272,28</w:t>
            </w:r>
          </w:p>
          <w:p w14:paraId="5A9BD0FE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26AD928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13.272,28</w:t>
            </w:r>
          </w:p>
          <w:p w14:paraId="6BDB920B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noWrap/>
            <w:hideMark/>
          </w:tcPr>
          <w:p w14:paraId="617EAEFF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13.272,28</w:t>
            </w:r>
          </w:p>
          <w:p w14:paraId="540C685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59DCF549" w14:textId="77777777" w:rsidTr="009B69EC">
        <w:trPr>
          <w:trHeight w:val="334"/>
        </w:trPr>
        <w:tc>
          <w:tcPr>
            <w:tcW w:w="6379" w:type="dxa"/>
            <w:gridSpan w:val="2"/>
            <w:noWrap/>
          </w:tcPr>
          <w:p w14:paraId="0ED8EB3F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K100102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Program potpore u poljoprivredi</w:t>
            </w:r>
          </w:p>
        </w:tc>
        <w:tc>
          <w:tcPr>
            <w:tcW w:w="1554" w:type="dxa"/>
            <w:noWrap/>
          </w:tcPr>
          <w:p w14:paraId="32C587B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54.199,02</w:t>
            </w:r>
          </w:p>
          <w:p w14:paraId="5EF410F4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</w:tcPr>
          <w:p w14:paraId="543B578D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29.199,02</w:t>
            </w:r>
          </w:p>
          <w:p w14:paraId="039AA02E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5DFFC40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29.199,02</w:t>
            </w:r>
          </w:p>
          <w:p w14:paraId="381006AD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0CBAD494" w14:textId="77777777" w:rsidR="00E17E46" w:rsidRPr="009916AF" w:rsidRDefault="00E17E46" w:rsidP="00E17E46">
      <w:pPr>
        <w:ind w:left="426"/>
      </w:pPr>
    </w:p>
    <w:p w14:paraId="7679EA2F" w14:textId="77777777" w:rsidR="00E17E46" w:rsidRPr="009916AF" w:rsidRDefault="00E17E46" w:rsidP="00E17E46"/>
    <w:p w14:paraId="3E1A04A9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  <w:bCs/>
        </w:rPr>
        <w:lastRenderedPageBreak/>
        <w:t>Glava: Vlastiti pogon</w:t>
      </w:r>
    </w:p>
    <w:p w14:paraId="07319D57" w14:textId="77777777" w:rsidR="00E17E46" w:rsidRPr="009916AF" w:rsidRDefault="00E17E46" w:rsidP="00E17E46">
      <w:pPr>
        <w:jc w:val="both"/>
      </w:pPr>
    </w:p>
    <w:p w14:paraId="156DD332" w14:textId="77777777" w:rsidR="00E17E46" w:rsidRPr="009916AF" w:rsidRDefault="00E17E46" w:rsidP="00E17E46">
      <w:pPr>
        <w:jc w:val="both"/>
      </w:pPr>
      <w:r w:rsidRPr="009916AF">
        <w:t>Planirani rashodi u 2024. godini za rad Vlastitog pogona iznose 698.922,97 EUR-a</w:t>
      </w:r>
      <w:r w:rsidRPr="009916AF">
        <w:rPr>
          <w:rFonts w:ascii="Arial" w:hAnsi="Arial" w:cs="Arial"/>
          <w:b/>
          <w:bCs/>
          <w:color w:val="FFFFFF"/>
          <w:sz w:val="20"/>
          <w:szCs w:val="20"/>
        </w:rPr>
        <w:t>,</w:t>
      </w:r>
      <w:r w:rsidRPr="009916AF">
        <w:t xml:space="preserve"> a odnose se na sljedeće programe i aktivnosti.</w:t>
      </w:r>
    </w:p>
    <w:p w14:paraId="314BEEAC" w14:textId="77777777" w:rsidR="00E17E46" w:rsidRPr="009916AF" w:rsidRDefault="00E17E46" w:rsidP="00E17E46">
      <w:pPr>
        <w:jc w:val="both"/>
      </w:pPr>
    </w:p>
    <w:p w14:paraId="490FF73A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  <w:bCs/>
        </w:rPr>
        <w:t xml:space="preserve">Program donošenje i provedba akata i mjera iz djelokruga </w:t>
      </w:r>
    </w:p>
    <w:p w14:paraId="048C5580" w14:textId="77777777" w:rsidR="00E17E46" w:rsidRPr="009916AF" w:rsidRDefault="00E17E46" w:rsidP="00E17E46">
      <w:pPr>
        <w:ind w:left="-426" w:firstLine="710"/>
        <w:jc w:val="both"/>
      </w:pPr>
    </w:p>
    <w:p w14:paraId="16B8B26B" w14:textId="77777777" w:rsidR="00E17E46" w:rsidRPr="009916AF" w:rsidRDefault="00E17E46" w:rsidP="00E17E46">
      <w:pPr>
        <w:jc w:val="both"/>
      </w:pPr>
      <w:r w:rsidRPr="009916AF">
        <w:t xml:space="preserve">Aktivnost: Rad vlastitog pogona </w:t>
      </w:r>
    </w:p>
    <w:p w14:paraId="46A17F13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 aktivnost planirana je u iznosu od </w:t>
      </w:r>
      <w:r w:rsidRPr="009916AF">
        <w:rPr>
          <w:color w:val="000000"/>
        </w:rPr>
        <w:t>128.742,52 EUR-a</w:t>
      </w:r>
      <w:r w:rsidRPr="009916AF">
        <w:t>, a</w:t>
      </w:r>
      <w:r w:rsidRPr="009916AF">
        <w:rPr>
          <w:szCs w:val="20"/>
        </w:rPr>
        <w:t xml:space="preserve"> uključuje rashode i naknade za zaposlene, rashode za službena putovanja, uredski materijal, režijske rashode i ostale rashode za redovno poslovanje.</w:t>
      </w:r>
    </w:p>
    <w:p w14:paraId="3C94CB54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FFFFFF"/>
          <w:sz w:val="26"/>
          <w:szCs w:val="26"/>
        </w:rPr>
      </w:pPr>
    </w:p>
    <w:tbl>
      <w:tblPr>
        <w:tblW w:w="10797" w:type="dxa"/>
        <w:tblInd w:w="392" w:type="dxa"/>
        <w:tblLook w:val="04A0" w:firstRow="1" w:lastRow="0" w:firstColumn="1" w:lastColumn="0" w:noHBand="0" w:noVBand="1"/>
      </w:tblPr>
      <w:tblGrid>
        <w:gridCol w:w="1651"/>
        <w:gridCol w:w="4869"/>
        <w:gridCol w:w="1486"/>
        <w:gridCol w:w="1483"/>
        <w:gridCol w:w="1308"/>
      </w:tblGrid>
      <w:tr w:rsidR="00E17E46" w:rsidRPr="009916AF" w14:paraId="2377F255" w14:textId="77777777" w:rsidTr="009B69EC">
        <w:trPr>
          <w:trHeight w:val="317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DA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4264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C4C2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1508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BB09E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728EB972" w14:textId="77777777" w:rsidTr="009B69EC">
        <w:trPr>
          <w:trHeight w:val="33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B9873D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2A07AC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192502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75199C5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450B39CD" w14:textId="77777777" w:rsidTr="009B69EC">
        <w:trPr>
          <w:trHeight w:val="317"/>
        </w:trPr>
        <w:tc>
          <w:tcPr>
            <w:tcW w:w="6520" w:type="dxa"/>
            <w:gridSpan w:val="2"/>
            <w:noWrap/>
            <w:hideMark/>
          </w:tcPr>
          <w:p w14:paraId="686D4B83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bookmarkStart w:id="37" w:name="_Hlk154661045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1013 </w:t>
            </w:r>
            <w:r w:rsidRPr="009916AF">
              <w:rPr>
                <w:b/>
                <w:sz w:val="16"/>
                <w:szCs w:val="16"/>
              </w:rPr>
              <w:t>Donošenje i provedba akata i mjera iz djelokruga</w:t>
            </w:r>
          </w:p>
        </w:tc>
        <w:tc>
          <w:tcPr>
            <w:tcW w:w="1486" w:type="dxa"/>
            <w:noWrap/>
            <w:hideMark/>
          </w:tcPr>
          <w:p w14:paraId="43F6DF9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128.742,52</w:t>
            </w:r>
          </w:p>
          <w:p w14:paraId="70EC9F7C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noWrap/>
            <w:hideMark/>
          </w:tcPr>
          <w:p w14:paraId="40AF4D03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103.890,30</w:t>
            </w:r>
          </w:p>
          <w:p w14:paraId="202A3466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noWrap/>
            <w:hideMark/>
          </w:tcPr>
          <w:p w14:paraId="0E28EB6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103.742,52</w:t>
            </w:r>
          </w:p>
          <w:p w14:paraId="52DB6053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bookmarkEnd w:id="37"/>
      <w:tr w:rsidR="00E17E46" w:rsidRPr="009916AF" w14:paraId="3DB7F807" w14:textId="77777777" w:rsidTr="009B69EC">
        <w:trPr>
          <w:trHeight w:val="317"/>
        </w:trPr>
        <w:tc>
          <w:tcPr>
            <w:tcW w:w="6520" w:type="dxa"/>
            <w:gridSpan w:val="2"/>
            <w:noWrap/>
            <w:hideMark/>
          </w:tcPr>
          <w:p w14:paraId="5AB54BA8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A101301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Rad Vlastitog pogona</w:t>
            </w:r>
          </w:p>
        </w:tc>
        <w:tc>
          <w:tcPr>
            <w:tcW w:w="1486" w:type="dxa"/>
            <w:noWrap/>
            <w:hideMark/>
          </w:tcPr>
          <w:p w14:paraId="7824523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128.742,52</w:t>
            </w:r>
          </w:p>
          <w:p w14:paraId="24739859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noWrap/>
            <w:hideMark/>
          </w:tcPr>
          <w:p w14:paraId="01A84C01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103.890,30</w:t>
            </w:r>
          </w:p>
          <w:p w14:paraId="30786249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noWrap/>
            <w:hideMark/>
          </w:tcPr>
          <w:p w14:paraId="155F4C89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103.742,52</w:t>
            </w:r>
          </w:p>
          <w:p w14:paraId="0407E3BA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55B2EF22" w14:textId="77777777" w:rsidR="00E17E46" w:rsidRPr="009916AF" w:rsidRDefault="00E17E46" w:rsidP="00E17E46">
      <w:pPr>
        <w:jc w:val="both"/>
        <w:rPr>
          <w:b/>
          <w:bCs/>
          <w:sz w:val="26"/>
          <w:szCs w:val="26"/>
        </w:rPr>
      </w:pPr>
    </w:p>
    <w:p w14:paraId="4C8CD18E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  <w:bCs/>
        </w:rPr>
        <w:t>Program održavanje objekata i uređaja komunalne infrastrukture</w:t>
      </w:r>
    </w:p>
    <w:p w14:paraId="51500522" w14:textId="77777777" w:rsidR="00E17E46" w:rsidRPr="009916AF" w:rsidRDefault="00E17E46" w:rsidP="00E17E46">
      <w:pPr>
        <w:jc w:val="both"/>
        <w:rPr>
          <w:b/>
          <w:bCs/>
          <w:sz w:val="26"/>
          <w:szCs w:val="26"/>
        </w:rPr>
      </w:pPr>
    </w:p>
    <w:p w14:paraId="05E1CD4F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U cilju podizanja kvalitete komunalne infrastrukture u 2024. godini planirani su rashodi u iznosu od </w:t>
      </w:r>
      <w:r w:rsidRPr="009916AF">
        <w:rPr>
          <w:color w:val="000000"/>
        </w:rPr>
        <w:t>554.515,00 EUR-a</w:t>
      </w:r>
      <w:r w:rsidRPr="009916AF">
        <w:t>.</w:t>
      </w:r>
    </w:p>
    <w:p w14:paraId="428E0F04" w14:textId="77777777" w:rsidR="00E17E46" w:rsidRPr="009916AF" w:rsidRDefault="00E17E46" w:rsidP="00E17E46">
      <w:pPr>
        <w:jc w:val="both"/>
      </w:pPr>
    </w:p>
    <w:p w14:paraId="5EE2D296" w14:textId="77777777" w:rsidR="00E17E46" w:rsidRPr="009916AF" w:rsidRDefault="00E17E46" w:rsidP="00E17E46">
      <w:pPr>
        <w:jc w:val="both"/>
      </w:pPr>
      <w:r w:rsidRPr="009916AF">
        <w:t>Uz održavanje nerazvrstanih cesta unutar i izvan naselja, nogostupa i uređenja općine predviđenim sredstvima planiran je popravak dječjih igrališta.</w:t>
      </w:r>
    </w:p>
    <w:p w14:paraId="3EB59EEE" w14:textId="77777777" w:rsidR="00E17E46" w:rsidRPr="009916AF" w:rsidRDefault="00E17E46" w:rsidP="00E17E46">
      <w:pPr>
        <w:jc w:val="both"/>
      </w:pPr>
    </w:p>
    <w:p w14:paraId="589EF384" w14:textId="77777777" w:rsidR="00E17E46" w:rsidRPr="009916AF" w:rsidRDefault="00E17E46" w:rsidP="00E17E46">
      <w:pPr>
        <w:jc w:val="both"/>
      </w:pPr>
      <w:r w:rsidRPr="009916AF">
        <w:t>Programom održavana objekata i uređaja komunalne infrastrukture predviđena su sredstva za održavanje javne rasvjete, sanaciju odlagališta, kupovinu sadnica, javne oglasne ploče te turističko prometnu signalizaciju.</w:t>
      </w:r>
    </w:p>
    <w:p w14:paraId="64F0EDBC" w14:textId="77777777" w:rsidR="00E17E46" w:rsidRPr="009916AF" w:rsidRDefault="00E17E46" w:rsidP="00E17E46">
      <w:pPr>
        <w:jc w:val="both"/>
      </w:pPr>
      <w:r w:rsidRPr="009916AF">
        <w:t xml:space="preserve">Programom je planirana i nabava sadnica za </w:t>
      </w:r>
      <w:proofErr w:type="spellStart"/>
      <w:r w:rsidRPr="009916AF">
        <w:t>ozelenjavanje</w:t>
      </w:r>
      <w:proofErr w:type="spellEnd"/>
      <w:r w:rsidRPr="009916AF">
        <w:t xml:space="preserve"> mjesta što je sufinancirano sredstvima Fonda za zaštitu okoliša.</w:t>
      </w:r>
    </w:p>
    <w:p w14:paraId="09DD3CE3" w14:textId="77777777" w:rsidR="00E17E46" w:rsidRPr="009916AF" w:rsidRDefault="00E17E46" w:rsidP="00E17E46">
      <w:pPr>
        <w:jc w:val="both"/>
        <w:rPr>
          <w:b/>
          <w:bCs/>
          <w:sz w:val="26"/>
          <w:szCs w:val="26"/>
        </w:rPr>
      </w:pPr>
    </w:p>
    <w:tbl>
      <w:tblPr>
        <w:tblW w:w="10583" w:type="dxa"/>
        <w:tblInd w:w="392" w:type="dxa"/>
        <w:tblLook w:val="04A0" w:firstRow="1" w:lastRow="0" w:firstColumn="1" w:lastColumn="0" w:noHBand="0" w:noVBand="1"/>
      </w:tblPr>
      <w:tblGrid>
        <w:gridCol w:w="1660"/>
        <w:gridCol w:w="4719"/>
        <w:gridCol w:w="1494"/>
        <w:gridCol w:w="1493"/>
        <w:gridCol w:w="1217"/>
      </w:tblGrid>
      <w:tr w:rsidR="00E17E46" w:rsidRPr="009916AF" w14:paraId="3C147FFC" w14:textId="77777777" w:rsidTr="009B69EC">
        <w:trPr>
          <w:trHeight w:val="42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800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E0CF3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38FC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FCCC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54F3E44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1FBE175E" w14:textId="77777777" w:rsidTr="009B69EC">
        <w:trPr>
          <w:trHeight w:val="38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97EB2BF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C9C3F2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130698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194C50A2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0F9E5414" w14:textId="77777777" w:rsidTr="009B69EC">
        <w:trPr>
          <w:trHeight w:val="335"/>
        </w:trPr>
        <w:tc>
          <w:tcPr>
            <w:tcW w:w="6379" w:type="dxa"/>
            <w:gridSpan w:val="2"/>
            <w:noWrap/>
            <w:hideMark/>
          </w:tcPr>
          <w:p w14:paraId="5A9333AF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1014 Održavanje objekata i uređaja komunalne infrastrukture</w:t>
            </w:r>
          </w:p>
        </w:tc>
        <w:tc>
          <w:tcPr>
            <w:tcW w:w="1494" w:type="dxa"/>
            <w:noWrap/>
            <w:hideMark/>
          </w:tcPr>
          <w:p w14:paraId="5C32A5CD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554.515,00</w:t>
            </w:r>
          </w:p>
          <w:p w14:paraId="1E0F9286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noWrap/>
            <w:hideMark/>
          </w:tcPr>
          <w:p w14:paraId="5674EB7B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150.764,21</w:t>
            </w:r>
          </w:p>
          <w:p w14:paraId="5E7AAE7D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noWrap/>
            <w:hideMark/>
          </w:tcPr>
          <w:p w14:paraId="2384E554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129.500,00</w:t>
            </w:r>
          </w:p>
          <w:p w14:paraId="3C5E7AEB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375C2020" w14:textId="77777777" w:rsidTr="009B69EC">
        <w:trPr>
          <w:trHeight w:val="565"/>
        </w:trPr>
        <w:tc>
          <w:tcPr>
            <w:tcW w:w="6379" w:type="dxa"/>
            <w:gridSpan w:val="2"/>
            <w:noWrap/>
            <w:hideMark/>
          </w:tcPr>
          <w:p w14:paraId="480C3A6A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A101401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Održavanje zelenih površina</w:t>
            </w:r>
          </w:p>
          <w:p w14:paraId="1829C25C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A101402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Usluge i dijelovi za održavanje javne rasvjete</w:t>
            </w:r>
          </w:p>
          <w:p w14:paraId="151212B3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A101403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Uređenje prostora – sanacija odlagališta</w:t>
            </w:r>
          </w:p>
        </w:tc>
        <w:tc>
          <w:tcPr>
            <w:tcW w:w="1494" w:type="dxa"/>
            <w:noWrap/>
            <w:hideMark/>
          </w:tcPr>
          <w:p w14:paraId="7164173E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107.500,00</w:t>
            </w:r>
          </w:p>
          <w:p w14:paraId="27DCAAE6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43.000,00</w:t>
            </w:r>
          </w:p>
          <w:p w14:paraId="5794F951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38.000,00</w:t>
            </w:r>
          </w:p>
          <w:p w14:paraId="092D885F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noWrap/>
            <w:hideMark/>
          </w:tcPr>
          <w:p w14:paraId="32D5663A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125.544,55</w:t>
            </w:r>
          </w:p>
          <w:p w14:paraId="3FBF7E03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15.000,00</w:t>
            </w:r>
          </w:p>
          <w:p w14:paraId="305202BF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1.327,23</w:t>
            </w:r>
          </w:p>
          <w:p w14:paraId="55402211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noWrap/>
            <w:hideMark/>
          </w:tcPr>
          <w:p w14:paraId="1867C75C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97.500,00</w:t>
            </w:r>
          </w:p>
          <w:p w14:paraId="6057DE73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15.000,00</w:t>
            </w:r>
          </w:p>
          <w:p w14:paraId="25FDCD4D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2.500,00</w:t>
            </w:r>
          </w:p>
          <w:p w14:paraId="14B9CF8D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45F24617" w14:textId="77777777" w:rsidTr="009B69EC">
        <w:trPr>
          <w:trHeight w:val="137"/>
        </w:trPr>
        <w:tc>
          <w:tcPr>
            <w:tcW w:w="6379" w:type="dxa"/>
            <w:gridSpan w:val="2"/>
            <w:noWrap/>
          </w:tcPr>
          <w:p w14:paraId="64494589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A101405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Održavanje zgrade mrtvačnice</w:t>
            </w:r>
          </w:p>
        </w:tc>
        <w:tc>
          <w:tcPr>
            <w:tcW w:w="1494" w:type="dxa"/>
            <w:noWrap/>
          </w:tcPr>
          <w:p w14:paraId="69FD97C5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1.000,00</w:t>
            </w:r>
          </w:p>
          <w:p w14:paraId="40B45C33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</w:tcPr>
          <w:p w14:paraId="6241DF20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929,06</w:t>
            </w:r>
          </w:p>
          <w:p w14:paraId="1419BD39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noWrap/>
          </w:tcPr>
          <w:p w14:paraId="3A7CEB14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1.000,00</w:t>
            </w:r>
          </w:p>
          <w:p w14:paraId="65534105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17E46" w:rsidRPr="009916AF" w14:paraId="437FEDA5" w14:textId="77777777" w:rsidTr="009B69EC">
        <w:trPr>
          <w:trHeight w:val="327"/>
        </w:trPr>
        <w:tc>
          <w:tcPr>
            <w:tcW w:w="6379" w:type="dxa"/>
            <w:gridSpan w:val="2"/>
            <w:noWrap/>
          </w:tcPr>
          <w:p w14:paraId="7A77C20F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A101406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Popravak dječjeg igrališta</w:t>
            </w:r>
          </w:p>
        </w:tc>
        <w:tc>
          <w:tcPr>
            <w:tcW w:w="1494" w:type="dxa"/>
            <w:noWrap/>
          </w:tcPr>
          <w:p w14:paraId="5F5CB441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10.000,00</w:t>
            </w:r>
          </w:p>
          <w:p w14:paraId="027C16BB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</w:tcPr>
          <w:p w14:paraId="6D80B3BC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0,00</w:t>
            </w:r>
          </w:p>
          <w:p w14:paraId="7D7C2F27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noWrap/>
          </w:tcPr>
          <w:p w14:paraId="2029E5AE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10.000,00</w:t>
            </w:r>
          </w:p>
          <w:p w14:paraId="025CF717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17E46" w:rsidRPr="009916AF" w14:paraId="1C2AB11A" w14:textId="77777777" w:rsidTr="009B69EC">
        <w:trPr>
          <w:trHeight w:val="80"/>
        </w:trPr>
        <w:tc>
          <w:tcPr>
            <w:tcW w:w="6379" w:type="dxa"/>
            <w:gridSpan w:val="2"/>
            <w:noWrap/>
          </w:tcPr>
          <w:p w14:paraId="1DCCA6F1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K101401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Program održivog gospodarenja</w:t>
            </w:r>
          </w:p>
        </w:tc>
        <w:tc>
          <w:tcPr>
            <w:tcW w:w="1494" w:type="dxa"/>
            <w:noWrap/>
          </w:tcPr>
          <w:p w14:paraId="4F2D276B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3.500,00</w:t>
            </w:r>
          </w:p>
          <w:p w14:paraId="124E12BC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noWrap/>
          </w:tcPr>
          <w:p w14:paraId="5831681F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7.963,37</w:t>
            </w:r>
          </w:p>
          <w:p w14:paraId="7A746572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noWrap/>
          </w:tcPr>
          <w:p w14:paraId="5E64ADBD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3.500,00</w:t>
            </w:r>
          </w:p>
          <w:p w14:paraId="576A1815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713FB80D" w14:textId="77777777" w:rsidTr="009B69EC">
        <w:trPr>
          <w:trHeight w:val="422"/>
        </w:trPr>
        <w:tc>
          <w:tcPr>
            <w:tcW w:w="6379" w:type="dxa"/>
            <w:gridSpan w:val="2"/>
            <w:noWrap/>
          </w:tcPr>
          <w:p w14:paraId="2CD8F343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Kapitalni projekt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K101404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Prilagodba klimatskim promjenama- sadnice</w:t>
            </w:r>
          </w:p>
        </w:tc>
        <w:tc>
          <w:tcPr>
            <w:tcW w:w="1494" w:type="dxa"/>
            <w:noWrap/>
          </w:tcPr>
          <w:p w14:paraId="19F90964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351.515,00</w:t>
            </w:r>
          </w:p>
        </w:tc>
        <w:tc>
          <w:tcPr>
            <w:tcW w:w="1493" w:type="dxa"/>
            <w:noWrap/>
          </w:tcPr>
          <w:p w14:paraId="01E9EFB6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7" w:type="dxa"/>
            <w:noWrap/>
          </w:tcPr>
          <w:p w14:paraId="069DDD4E" w14:textId="77777777" w:rsidR="00E17E46" w:rsidRPr="009916AF" w:rsidRDefault="00E17E46" w:rsidP="009B69EC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14:paraId="3484BCD5" w14:textId="77777777" w:rsidR="00E17E46" w:rsidRPr="009916AF" w:rsidRDefault="00E17E46" w:rsidP="00E17E46">
      <w:pPr>
        <w:rPr>
          <w:b/>
          <w:bCs/>
        </w:rPr>
      </w:pPr>
    </w:p>
    <w:p w14:paraId="634CF425" w14:textId="77777777" w:rsidR="00E17E46" w:rsidRPr="009916AF" w:rsidRDefault="00E17E46" w:rsidP="00E17E46">
      <w:pPr>
        <w:rPr>
          <w:b/>
          <w:bCs/>
        </w:rPr>
      </w:pPr>
      <w:r w:rsidRPr="009916AF">
        <w:rPr>
          <w:b/>
          <w:bCs/>
        </w:rPr>
        <w:t>Program zaštite životinja</w:t>
      </w:r>
    </w:p>
    <w:p w14:paraId="1A3F1532" w14:textId="77777777" w:rsidR="00E17E46" w:rsidRPr="009916AF" w:rsidRDefault="00E17E46" w:rsidP="00E17E46">
      <w:pPr>
        <w:jc w:val="both"/>
      </w:pPr>
    </w:p>
    <w:p w14:paraId="011CEC45" w14:textId="77777777" w:rsidR="00E17E46" w:rsidRPr="009916AF" w:rsidRDefault="00E17E46" w:rsidP="00E17E46">
      <w:pPr>
        <w:jc w:val="both"/>
        <w:rPr>
          <w:color w:val="000000"/>
        </w:rPr>
      </w:pPr>
      <w:r w:rsidRPr="009916AF">
        <w:lastRenderedPageBreak/>
        <w:t xml:space="preserve">U cilju zaštite životinja planira se sufinanciranje </w:t>
      </w:r>
      <w:proofErr w:type="spellStart"/>
      <w:r w:rsidRPr="009916AF">
        <w:t>čipiranja</w:t>
      </w:r>
      <w:proofErr w:type="spellEnd"/>
      <w:r w:rsidRPr="009916AF">
        <w:t xml:space="preserve"> životinja te se planira jednokratnom naknadom potaknuti zbrinjavanje životinja. Ukupno planirana sredstva za ovaj program su </w:t>
      </w:r>
      <w:r w:rsidRPr="009916AF">
        <w:rPr>
          <w:color w:val="000000"/>
        </w:rPr>
        <w:t>1.665,45 EUR-a.</w:t>
      </w:r>
    </w:p>
    <w:p w14:paraId="4DA0C305" w14:textId="77777777" w:rsidR="00E17E46" w:rsidRPr="009916AF" w:rsidRDefault="00E17E46" w:rsidP="00E17E46">
      <w:pPr>
        <w:jc w:val="both"/>
        <w:rPr>
          <w:color w:val="000000"/>
        </w:rPr>
      </w:pPr>
    </w:p>
    <w:tbl>
      <w:tblPr>
        <w:tblW w:w="10004" w:type="dxa"/>
        <w:tblInd w:w="392" w:type="dxa"/>
        <w:tblLook w:val="04A0" w:firstRow="1" w:lastRow="0" w:firstColumn="1" w:lastColumn="0" w:noHBand="0" w:noVBand="1"/>
      </w:tblPr>
      <w:tblGrid>
        <w:gridCol w:w="1701"/>
        <w:gridCol w:w="4394"/>
        <w:gridCol w:w="1530"/>
        <w:gridCol w:w="1529"/>
        <w:gridCol w:w="869"/>
      </w:tblGrid>
      <w:tr w:rsidR="00E17E46" w:rsidRPr="009916AF" w14:paraId="295FCC05" w14:textId="77777777" w:rsidTr="009B69EC">
        <w:trPr>
          <w:trHeight w:val="2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7A4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CA99E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C70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6121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517E1C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6A60AD44" w14:textId="77777777" w:rsidTr="009B69EC">
        <w:trPr>
          <w:trHeight w:val="30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B22991B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95890FA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5BE9D7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6CAAAAA0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0E30C17B" w14:textId="77777777" w:rsidTr="009B69EC">
        <w:trPr>
          <w:trHeight w:val="507"/>
        </w:trPr>
        <w:tc>
          <w:tcPr>
            <w:tcW w:w="6095" w:type="dxa"/>
            <w:gridSpan w:val="2"/>
            <w:noWrap/>
            <w:hideMark/>
          </w:tcPr>
          <w:p w14:paraId="19E3EE56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1015 Program zaštite životinja</w:t>
            </w:r>
          </w:p>
        </w:tc>
        <w:tc>
          <w:tcPr>
            <w:tcW w:w="1530" w:type="dxa"/>
            <w:noWrap/>
            <w:hideMark/>
          </w:tcPr>
          <w:p w14:paraId="583B0A8B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6C106444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29" w:type="dxa"/>
            <w:noWrap/>
            <w:hideMark/>
          </w:tcPr>
          <w:p w14:paraId="4BE36283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1.327,23</w:t>
            </w:r>
          </w:p>
          <w:p w14:paraId="6D472550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D6F533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12D84737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6C1D6CA8" w14:textId="77777777" w:rsidTr="009B69EC">
        <w:trPr>
          <w:trHeight w:val="461"/>
        </w:trPr>
        <w:tc>
          <w:tcPr>
            <w:tcW w:w="6095" w:type="dxa"/>
            <w:gridSpan w:val="2"/>
            <w:noWrap/>
            <w:hideMark/>
          </w:tcPr>
          <w:p w14:paraId="7F7B3D82" w14:textId="77777777" w:rsidR="00E17E46" w:rsidRPr="009916AF" w:rsidRDefault="00E17E46" w:rsidP="009B69E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A101501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 Zaštita životinja</w:t>
            </w:r>
          </w:p>
          <w:p w14:paraId="35F39C6A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noWrap/>
            <w:hideMark/>
          </w:tcPr>
          <w:p w14:paraId="5DC44F78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4F299AF1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29" w:type="dxa"/>
            <w:noWrap/>
            <w:hideMark/>
          </w:tcPr>
          <w:p w14:paraId="0A29DC0E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1.327,23</w:t>
            </w:r>
          </w:p>
          <w:p w14:paraId="02EBCA06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AB1FFDA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09B1267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3FDE6989" w14:textId="77777777" w:rsidR="00E17E46" w:rsidRPr="009916AF" w:rsidRDefault="00E17E46" w:rsidP="00E17E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837407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  <w:bCs/>
        </w:rPr>
        <w:t>Glava: Predškolski odgoj</w:t>
      </w:r>
    </w:p>
    <w:p w14:paraId="1807006B" w14:textId="77777777" w:rsidR="00E17E46" w:rsidRPr="009916AF" w:rsidRDefault="00E17E46" w:rsidP="00E17E46">
      <w:pPr>
        <w:jc w:val="both"/>
        <w:rPr>
          <w:b/>
          <w:bCs/>
          <w:color w:val="000000"/>
          <w:sz w:val="26"/>
          <w:szCs w:val="26"/>
        </w:rPr>
      </w:pPr>
    </w:p>
    <w:p w14:paraId="5FA7D479" w14:textId="77777777" w:rsidR="00E17E46" w:rsidRPr="009916AF" w:rsidRDefault="00E17E46" w:rsidP="00E17E46">
      <w:pPr>
        <w:jc w:val="both"/>
        <w:rPr>
          <w:szCs w:val="20"/>
        </w:rPr>
      </w:pPr>
      <w:r w:rsidRPr="009916AF">
        <w:rPr>
          <w:szCs w:val="20"/>
        </w:rPr>
        <w:t>U okviru ove organizacijske cjeline, a koja se odnosi na proračunskog korisnika Dječji vrtić Privlaka, ukupno je planirano 223.600,00 EUR-a.</w:t>
      </w:r>
    </w:p>
    <w:p w14:paraId="448F0A5C" w14:textId="77777777" w:rsidR="00E17E46" w:rsidRPr="009916AF" w:rsidRDefault="00E17E46" w:rsidP="00E17E46">
      <w:pPr>
        <w:jc w:val="both"/>
        <w:rPr>
          <w:b/>
          <w:bCs/>
          <w:color w:val="000000"/>
          <w:sz w:val="26"/>
          <w:szCs w:val="26"/>
        </w:rPr>
      </w:pPr>
    </w:p>
    <w:p w14:paraId="3E8D548C" w14:textId="77777777" w:rsidR="00E17E46" w:rsidRPr="009916AF" w:rsidRDefault="00E17E46" w:rsidP="00E17E46">
      <w:pPr>
        <w:jc w:val="both"/>
        <w:rPr>
          <w:b/>
          <w:bCs/>
        </w:rPr>
      </w:pPr>
      <w:r w:rsidRPr="009916AF">
        <w:rPr>
          <w:b/>
          <w:bCs/>
        </w:rPr>
        <w:t>Program: Redovna djelatnost</w:t>
      </w:r>
    </w:p>
    <w:p w14:paraId="4EF152A1" w14:textId="77777777" w:rsidR="00E17E46" w:rsidRPr="009916AF" w:rsidRDefault="00E17E46" w:rsidP="00E17E46">
      <w:r w:rsidRPr="009916AF">
        <w:t>Ovaj program planiran je u iznosu od 223.600,00 EUR-a.</w:t>
      </w:r>
    </w:p>
    <w:p w14:paraId="1AFBC72D" w14:textId="77777777" w:rsidR="00E17E46" w:rsidRPr="009916AF" w:rsidRDefault="00E17E46" w:rsidP="00E17E46"/>
    <w:p w14:paraId="4814D746" w14:textId="77777777" w:rsidR="00E17E46" w:rsidRPr="009916AF" w:rsidRDefault="00E17E46" w:rsidP="00E17E46">
      <w:pPr>
        <w:numPr>
          <w:ilvl w:val="0"/>
          <w:numId w:val="39"/>
        </w:numPr>
        <w:spacing w:after="160" w:line="259" w:lineRule="auto"/>
        <w:contextualSpacing/>
      </w:pPr>
      <w:r w:rsidRPr="009916AF">
        <w:t>Redovna djelatnost</w:t>
      </w:r>
    </w:p>
    <w:p w14:paraId="62936EAC" w14:textId="77777777" w:rsidR="00E17E46" w:rsidRPr="009916AF" w:rsidRDefault="00E17E46" w:rsidP="00E17E46">
      <w:pPr>
        <w:jc w:val="both"/>
      </w:pPr>
      <w:r w:rsidRPr="009916AF">
        <w:t>Ova aktivnost planirana je u iznosu od 223.600,00 EUR-a, a</w:t>
      </w:r>
      <w:r w:rsidRPr="009916AF">
        <w:rPr>
          <w:szCs w:val="20"/>
        </w:rPr>
        <w:t xml:space="preserve"> uključuje rashode i naknade za zaposlene, rashode za službena putovanja, uredski materijal, režijske rashode i ostale rashode za redovno poslovanje.</w:t>
      </w:r>
    </w:p>
    <w:p w14:paraId="4D0998F2" w14:textId="77777777" w:rsidR="00E17E46" w:rsidRPr="009916AF" w:rsidRDefault="00E17E46" w:rsidP="00E17E46"/>
    <w:tbl>
      <w:tblPr>
        <w:tblW w:w="9804" w:type="dxa"/>
        <w:tblInd w:w="392" w:type="dxa"/>
        <w:tblLook w:val="04A0" w:firstRow="1" w:lastRow="0" w:firstColumn="1" w:lastColumn="0" w:noHBand="0" w:noVBand="1"/>
      </w:tblPr>
      <w:tblGrid>
        <w:gridCol w:w="1725"/>
        <w:gridCol w:w="3378"/>
        <w:gridCol w:w="1552"/>
        <w:gridCol w:w="1551"/>
        <w:gridCol w:w="1598"/>
      </w:tblGrid>
      <w:tr w:rsidR="00E17E46" w:rsidRPr="009916AF" w14:paraId="0CDB6BC3" w14:textId="77777777" w:rsidTr="009B69EC">
        <w:trPr>
          <w:trHeight w:val="463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5B4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45537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5FA52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0DF6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063991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E17E46" w:rsidRPr="009916AF" w14:paraId="08A16474" w14:textId="77777777" w:rsidTr="009B69EC">
        <w:trPr>
          <w:trHeight w:val="3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8C1C386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C76C18D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2EBF7D8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018FE719" w14:textId="77777777" w:rsidR="00E17E46" w:rsidRPr="009916AF" w:rsidRDefault="00E17E46" w:rsidP="009B69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E17E46" w:rsidRPr="009916AF" w14:paraId="6BD287A7" w14:textId="77777777" w:rsidTr="009B69EC">
        <w:trPr>
          <w:trHeight w:val="463"/>
        </w:trPr>
        <w:tc>
          <w:tcPr>
            <w:tcW w:w="5103" w:type="dxa"/>
            <w:gridSpan w:val="2"/>
            <w:noWrap/>
            <w:hideMark/>
          </w:tcPr>
          <w:p w14:paraId="32977CBA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1019 Redovna djelatnost </w:t>
            </w:r>
          </w:p>
        </w:tc>
        <w:tc>
          <w:tcPr>
            <w:tcW w:w="1552" w:type="dxa"/>
            <w:noWrap/>
            <w:hideMark/>
          </w:tcPr>
          <w:p w14:paraId="7898AE97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223.600,00</w:t>
            </w:r>
          </w:p>
          <w:p w14:paraId="146ED633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1" w:type="dxa"/>
            <w:noWrap/>
            <w:hideMark/>
          </w:tcPr>
          <w:p w14:paraId="7B1C1DA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00AA28D9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noWrap/>
            <w:hideMark/>
          </w:tcPr>
          <w:p w14:paraId="1AEDC18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2E25664E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17E46" w:rsidRPr="009916AF" w14:paraId="4AA2B557" w14:textId="77777777" w:rsidTr="009B69EC">
        <w:trPr>
          <w:trHeight w:val="463"/>
        </w:trPr>
        <w:tc>
          <w:tcPr>
            <w:tcW w:w="5103" w:type="dxa"/>
            <w:gridSpan w:val="2"/>
            <w:noWrap/>
            <w:hideMark/>
          </w:tcPr>
          <w:p w14:paraId="06AAF48A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Aktivnost </w:t>
            </w:r>
            <w:proofErr w:type="spellStart"/>
            <w:r w:rsidRPr="009916AF">
              <w:rPr>
                <w:rFonts w:ascii="Calibri" w:hAnsi="Calibri"/>
                <w:b/>
                <w:sz w:val="16"/>
                <w:szCs w:val="16"/>
              </w:rPr>
              <w:t>A101901</w:t>
            </w:r>
            <w:proofErr w:type="spellEnd"/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Redovna djelatnost</w:t>
            </w:r>
          </w:p>
          <w:p w14:paraId="67740C5A" w14:textId="77777777" w:rsidR="00E17E46" w:rsidRPr="009916AF" w:rsidRDefault="00E17E46" w:rsidP="009B69E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2" w:type="dxa"/>
            <w:noWrap/>
            <w:hideMark/>
          </w:tcPr>
          <w:p w14:paraId="6A0AB7B4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223.600,00</w:t>
            </w:r>
          </w:p>
          <w:p w14:paraId="38365A85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1" w:type="dxa"/>
            <w:noWrap/>
            <w:hideMark/>
          </w:tcPr>
          <w:p w14:paraId="183B69E6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3A5A5E44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noWrap/>
            <w:hideMark/>
          </w:tcPr>
          <w:p w14:paraId="37DF3C02" w14:textId="77777777" w:rsidR="00E17E46" w:rsidRPr="009916AF" w:rsidRDefault="00E17E46" w:rsidP="009B6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0A0DE262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  <w:p w14:paraId="51B29248" w14:textId="77777777" w:rsidR="00E17E46" w:rsidRPr="009916AF" w:rsidRDefault="00E17E46" w:rsidP="009B69EC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5F1394A2" w14:textId="77777777" w:rsidR="00E17E46" w:rsidRPr="009916AF" w:rsidRDefault="00E17E46" w:rsidP="00E17E46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0265047" w14:textId="77777777" w:rsidR="002214C8" w:rsidRDefault="002214C8"/>
    <w:sectPr w:rsidR="002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316"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BC4"/>
    <w:multiLevelType w:val="hybridMultilevel"/>
    <w:tmpl w:val="0E46DE58"/>
    <w:lvl w:ilvl="0" w:tplc="58925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42E28"/>
    <w:multiLevelType w:val="hybridMultilevel"/>
    <w:tmpl w:val="0AC8DE20"/>
    <w:lvl w:ilvl="0" w:tplc="513CFE80">
      <w:start w:val="1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" w15:restartNumberingAfterBreak="0">
    <w:nsid w:val="0D8B2D43"/>
    <w:multiLevelType w:val="hybridMultilevel"/>
    <w:tmpl w:val="9E861EC6"/>
    <w:lvl w:ilvl="0" w:tplc="5AB43F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D3489"/>
    <w:multiLevelType w:val="hybridMultilevel"/>
    <w:tmpl w:val="42CA9AC2"/>
    <w:lvl w:ilvl="0" w:tplc="3D82F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0A4564"/>
    <w:multiLevelType w:val="hybridMultilevel"/>
    <w:tmpl w:val="AD226266"/>
    <w:lvl w:ilvl="0" w:tplc="82DCB82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0B13"/>
    <w:multiLevelType w:val="hybridMultilevel"/>
    <w:tmpl w:val="2FB46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8FB"/>
    <w:multiLevelType w:val="multilevel"/>
    <w:tmpl w:val="1CB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50623"/>
    <w:multiLevelType w:val="hybridMultilevel"/>
    <w:tmpl w:val="40F674A8"/>
    <w:lvl w:ilvl="0" w:tplc="2AB250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D976923"/>
    <w:multiLevelType w:val="hybridMultilevel"/>
    <w:tmpl w:val="01AA330E"/>
    <w:lvl w:ilvl="0" w:tplc="2AB25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0A46D1"/>
    <w:multiLevelType w:val="hybridMultilevel"/>
    <w:tmpl w:val="1E3C50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6D22"/>
    <w:multiLevelType w:val="hybridMultilevel"/>
    <w:tmpl w:val="B6A420C4"/>
    <w:lvl w:ilvl="0" w:tplc="AAC0259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EC4"/>
    <w:multiLevelType w:val="hybridMultilevel"/>
    <w:tmpl w:val="AB76578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BE5C48"/>
    <w:multiLevelType w:val="hybridMultilevel"/>
    <w:tmpl w:val="1DE658A4"/>
    <w:lvl w:ilvl="0" w:tplc="8EBE7EC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E1B"/>
    <w:multiLevelType w:val="hybridMultilevel"/>
    <w:tmpl w:val="B70AB1A4"/>
    <w:lvl w:ilvl="0" w:tplc="CCE647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560EE"/>
    <w:multiLevelType w:val="hybridMultilevel"/>
    <w:tmpl w:val="558A1364"/>
    <w:lvl w:ilvl="0" w:tplc="29725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A36023"/>
    <w:multiLevelType w:val="hybridMultilevel"/>
    <w:tmpl w:val="32AEB30E"/>
    <w:lvl w:ilvl="0" w:tplc="6708FAE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7EA3F81"/>
    <w:multiLevelType w:val="hybridMultilevel"/>
    <w:tmpl w:val="A58C8DC4"/>
    <w:lvl w:ilvl="0" w:tplc="AAC0259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34E5"/>
    <w:multiLevelType w:val="hybridMultilevel"/>
    <w:tmpl w:val="A610636A"/>
    <w:lvl w:ilvl="0" w:tplc="253CC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430F7"/>
    <w:multiLevelType w:val="hybridMultilevel"/>
    <w:tmpl w:val="531EF87E"/>
    <w:lvl w:ilvl="0" w:tplc="D7C414EE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4" w:hanging="360"/>
      </w:pPr>
    </w:lvl>
    <w:lvl w:ilvl="2" w:tplc="041A001B" w:tentative="1">
      <w:start w:val="1"/>
      <w:numFmt w:val="lowerRoman"/>
      <w:lvlText w:val="%3."/>
      <w:lvlJc w:val="right"/>
      <w:pPr>
        <w:ind w:left="2724" w:hanging="180"/>
      </w:pPr>
    </w:lvl>
    <w:lvl w:ilvl="3" w:tplc="041A000F" w:tentative="1">
      <w:start w:val="1"/>
      <w:numFmt w:val="decimal"/>
      <w:lvlText w:val="%4."/>
      <w:lvlJc w:val="left"/>
      <w:pPr>
        <w:ind w:left="3444" w:hanging="360"/>
      </w:pPr>
    </w:lvl>
    <w:lvl w:ilvl="4" w:tplc="041A0019" w:tentative="1">
      <w:start w:val="1"/>
      <w:numFmt w:val="lowerLetter"/>
      <w:lvlText w:val="%5."/>
      <w:lvlJc w:val="left"/>
      <w:pPr>
        <w:ind w:left="4164" w:hanging="360"/>
      </w:pPr>
    </w:lvl>
    <w:lvl w:ilvl="5" w:tplc="041A001B" w:tentative="1">
      <w:start w:val="1"/>
      <w:numFmt w:val="lowerRoman"/>
      <w:lvlText w:val="%6."/>
      <w:lvlJc w:val="right"/>
      <w:pPr>
        <w:ind w:left="4884" w:hanging="180"/>
      </w:pPr>
    </w:lvl>
    <w:lvl w:ilvl="6" w:tplc="041A000F" w:tentative="1">
      <w:start w:val="1"/>
      <w:numFmt w:val="decimal"/>
      <w:lvlText w:val="%7."/>
      <w:lvlJc w:val="left"/>
      <w:pPr>
        <w:ind w:left="5604" w:hanging="360"/>
      </w:pPr>
    </w:lvl>
    <w:lvl w:ilvl="7" w:tplc="041A0019" w:tentative="1">
      <w:start w:val="1"/>
      <w:numFmt w:val="lowerLetter"/>
      <w:lvlText w:val="%8."/>
      <w:lvlJc w:val="left"/>
      <w:pPr>
        <w:ind w:left="6324" w:hanging="360"/>
      </w:pPr>
    </w:lvl>
    <w:lvl w:ilvl="8" w:tplc="041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AF920B5"/>
    <w:multiLevelType w:val="hybridMultilevel"/>
    <w:tmpl w:val="47E6C9F6"/>
    <w:lvl w:ilvl="0" w:tplc="5EA20A9C">
      <w:start w:val="1"/>
      <w:numFmt w:val="decimal"/>
      <w:lvlText w:val="%1."/>
      <w:lvlJc w:val="left"/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39450B"/>
    <w:multiLevelType w:val="hybridMultilevel"/>
    <w:tmpl w:val="1D2452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416"/>
    <w:multiLevelType w:val="hybridMultilevel"/>
    <w:tmpl w:val="78B658A2"/>
    <w:lvl w:ilvl="0" w:tplc="CF88132C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526B7"/>
    <w:multiLevelType w:val="hybridMultilevel"/>
    <w:tmpl w:val="04B84E52"/>
    <w:lvl w:ilvl="0" w:tplc="435A4BF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A5E08"/>
    <w:multiLevelType w:val="hybridMultilevel"/>
    <w:tmpl w:val="7B222EDE"/>
    <w:lvl w:ilvl="0" w:tplc="E8F6C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D44A2"/>
    <w:multiLevelType w:val="hybridMultilevel"/>
    <w:tmpl w:val="8B246F88"/>
    <w:lvl w:ilvl="0" w:tplc="3F4E13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193E8D"/>
    <w:multiLevelType w:val="hybridMultilevel"/>
    <w:tmpl w:val="E618C5AE"/>
    <w:lvl w:ilvl="0" w:tplc="041A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494A5F7A"/>
    <w:multiLevelType w:val="hybridMultilevel"/>
    <w:tmpl w:val="09D0D7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4D1A"/>
    <w:multiLevelType w:val="hybridMultilevel"/>
    <w:tmpl w:val="49D4C870"/>
    <w:lvl w:ilvl="0" w:tplc="98349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4370"/>
    <w:multiLevelType w:val="hybridMultilevel"/>
    <w:tmpl w:val="6EA8B344"/>
    <w:lvl w:ilvl="0" w:tplc="3D82F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A64647"/>
    <w:multiLevelType w:val="hybridMultilevel"/>
    <w:tmpl w:val="C52A8D18"/>
    <w:lvl w:ilvl="0" w:tplc="460E08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E307D4"/>
    <w:multiLevelType w:val="hybridMultilevel"/>
    <w:tmpl w:val="C98EFA74"/>
    <w:lvl w:ilvl="0" w:tplc="12188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CF36CB"/>
    <w:multiLevelType w:val="hybridMultilevel"/>
    <w:tmpl w:val="837A4F7C"/>
    <w:lvl w:ilvl="0" w:tplc="05F4E256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C011E"/>
    <w:multiLevelType w:val="hybridMultilevel"/>
    <w:tmpl w:val="B366035E"/>
    <w:lvl w:ilvl="0" w:tplc="69182078">
      <w:start w:val="1"/>
      <w:numFmt w:val="upperLetter"/>
      <w:lvlText w:val="%1.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708573CE"/>
    <w:multiLevelType w:val="hybridMultilevel"/>
    <w:tmpl w:val="9686268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F7341"/>
    <w:multiLevelType w:val="hybridMultilevel"/>
    <w:tmpl w:val="145A0D18"/>
    <w:lvl w:ilvl="0" w:tplc="041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EE6EA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4F35589"/>
    <w:multiLevelType w:val="hybridMultilevel"/>
    <w:tmpl w:val="B7360A3C"/>
    <w:lvl w:ilvl="0" w:tplc="FD5404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67388F"/>
    <w:multiLevelType w:val="hybridMultilevel"/>
    <w:tmpl w:val="AEA44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792A"/>
    <w:multiLevelType w:val="hybridMultilevel"/>
    <w:tmpl w:val="1E3C50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88433">
    <w:abstractNumId w:val="23"/>
  </w:num>
  <w:num w:numId="2" w16cid:durableId="16847465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3283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536331">
    <w:abstractNumId w:val="6"/>
  </w:num>
  <w:num w:numId="5" w16cid:durableId="1212033435">
    <w:abstractNumId w:val="10"/>
  </w:num>
  <w:num w:numId="6" w16cid:durableId="2092046317">
    <w:abstractNumId w:val="16"/>
  </w:num>
  <w:num w:numId="7" w16cid:durableId="1933929772">
    <w:abstractNumId w:val="35"/>
  </w:num>
  <w:num w:numId="8" w16cid:durableId="1916820867">
    <w:abstractNumId w:val="30"/>
  </w:num>
  <w:num w:numId="9" w16cid:durableId="1029254527">
    <w:abstractNumId w:val="11"/>
  </w:num>
  <w:num w:numId="10" w16cid:durableId="1466654965">
    <w:abstractNumId w:val="3"/>
  </w:num>
  <w:num w:numId="11" w16cid:durableId="1425957308">
    <w:abstractNumId w:val="18"/>
  </w:num>
  <w:num w:numId="12" w16cid:durableId="259144684">
    <w:abstractNumId w:val="8"/>
  </w:num>
  <w:num w:numId="13" w16cid:durableId="863977052">
    <w:abstractNumId w:val="7"/>
  </w:num>
  <w:num w:numId="14" w16cid:durableId="1185098233">
    <w:abstractNumId w:val="19"/>
  </w:num>
  <w:num w:numId="15" w16cid:durableId="2019691555">
    <w:abstractNumId w:val="33"/>
  </w:num>
  <w:num w:numId="16" w16cid:durableId="2087418510">
    <w:abstractNumId w:val="31"/>
  </w:num>
  <w:num w:numId="17" w16cid:durableId="1316760148">
    <w:abstractNumId w:val="15"/>
  </w:num>
  <w:num w:numId="18" w16cid:durableId="862941383">
    <w:abstractNumId w:val="1"/>
  </w:num>
  <w:num w:numId="19" w16cid:durableId="117141531">
    <w:abstractNumId w:val="17"/>
  </w:num>
  <w:num w:numId="20" w16cid:durableId="914558672">
    <w:abstractNumId w:val="27"/>
  </w:num>
  <w:num w:numId="21" w16cid:durableId="41449121">
    <w:abstractNumId w:val="25"/>
  </w:num>
  <w:num w:numId="22" w16cid:durableId="17246732">
    <w:abstractNumId w:val="28"/>
  </w:num>
  <w:num w:numId="23" w16cid:durableId="734544350">
    <w:abstractNumId w:val="36"/>
  </w:num>
  <w:num w:numId="24" w16cid:durableId="946541243">
    <w:abstractNumId w:val="14"/>
  </w:num>
  <w:num w:numId="25" w16cid:durableId="1741638921">
    <w:abstractNumId w:val="12"/>
  </w:num>
  <w:num w:numId="26" w16cid:durableId="556281684">
    <w:abstractNumId w:val="26"/>
  </w:num>
  <w:num w:numId="27" w16cid:durableId="975988797">
    <w:abstractNumId w:val="22"/>
  </w:num>
  <w:num w:numId="28" w16cid:durableId="721559781">
    <w:abstractNumId w:val="29"/>
  </w:num>
  <w:num w:numId="29" w16cid:durableId="1466585272">
    <w:abstractNumId w:val="13"/>
  </w:num>
  <w:num w:numId="30" w16cid:durableId="1193617588">
    <w:abstractNumId w:val="21"/>
  </w:num>
  <w:num w:numId="31" w16cid:durableId="247278108">
    <w:abstractNumId w:val="4"/>
  </w:num>
  <w:num w:numId="32" w16cid:durableId="1672369832">
    <w:abstractNumId w:val="5"/>
  </w:num>
  <w:num w:numId="33" w16cid:durableId="8388872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0855202">
    <w:abstractNumId w:val="2"/>
  </w:num>
  <w:num w:numId="35" w16cid:durableId="211393727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078182">
    <w:abstractNumId w:val="37"/>
  </w:num>
  <w:num w:numId="37" w16cid:durableId="544411158">
    <w:abstractNumId w:val="9"/>
  </w:num>
  <w:num w:numId="38" w16cid:durableId="940651656">
    <w:abstractNumId w:val="24"/>
  </w:num>
  <w:num w:numId="39" w16cid:durableId="1229343842">
    <w:abstractNumId w:val="20"/>
  </w:num>
  <w:num w:numId="40" w16cid:durableId="390888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C8"/>
    <w:rsid w:val="002214C8"/>
    <w:rsid w:val="00A6429B"/>
    <w:rsid w:val="00E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13361-39CB-4D9E-813E-B14A7C5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17E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46"/>
    <w:pPr>
      <w:keepNext/>
      <w:keepLines/>
      <w:suppressAutoHyphens/>
      <w:spacing w:before="40" w:line="100" w:lineRule="atLeast"/>
      <w:outlineLvl w:val="1"/>
    </w:pPr>
    <w:rPr>
      <w:rFonts w:ascii="Calibri Light" w:hAnsi="Calibri Light"/>
      <w:color w:val="2E74B5"/>
      <w:kern w:val="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17E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17E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7E46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E17E46"/>
    <w:rPr>
      <w:rFonts w:ascii="Calibri Light" w:eastAsia="Times New Roman" w:hAnsi="Calibri Light" w:cs="Times New Roman"/>
      <w:color w:val="2E74B5"/>
      <w:kern w:val="1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E17E46"/>
    <w:rPr>
      <w:rFonts w:ascii="Calibri Light" w:eastAsia="Times New Roman" w:hAnsi="Calibri Light" w:cs="Times New Roman"/>
      <w:b/>
      <w:bCs/>
      <w:kern w:val="0"/>
      <w:sz w:val="26"/>
      <w:szCs w:val="26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E17E46"/>
    <w:rPr>
      <w:rFonts w:ascii="Calibri" w:eastAsia="Times New Roman" w:hAnsi="Calibri" w:cs="Times New Roman"/>
      <w:b/>
      <w:bCs/>
      <w:kern w:val="0"/>
      <w:sz w:val="28"/>
      <w:szCs w:val="28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7E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E46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E17E4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17E46"/>
    <w:rPr>
      <w:color w:val="800080"/>
      <w:u w:val="single"/>
    </w:rPr>
  </w:style>
  <w:style w:type="paragraph" w:customStyle="1" w:styleId="xl65">
    <w:name w:val="xl65"/>
    <w:basedOn w:val="Normal"/>
    <w:rsid w:val="00E17E46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E17E4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E17E4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68">
    <w:name w:val="xl68"/>
    <w:basedOn w:val="Normal"/>
    <w:rsid w:val="00E17E4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69">
    <w:name w:val="xl69"/>
    <w:basedOn w:val="Normal"/>
    <w:rsid w:val="00E17E4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70">
    <w:name w:val="xl70"/>
    <w:basedOn w:val="Normal"/>
    <w:rsid w:val="00E17E4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E17E46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E17E4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E17E46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E17E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E17E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E17E4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E17E46"/>
    <w:pPr>
      <w:shd w:val="clear" w:color="000000" w:fill="505050"/>
      <w:spacing w:before="100" w:beforeAutospacing="1" w:after="100" w:afterAutospacing="1"/>
    </w:pPr>
  </w:style>
  <w:style w:type="paragraph" w:customStyle="1" w:styleId="xl78">
    <w:name w:val="xl78"/>
    <w:basedOn w:val="Normal"/>
    <w:rsid w:val="00E17E46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E17E46"/>
    <w:pPr>
      <w:shd w:val="clear" w:color="000000" w:fill="000080"/>
      <w:spacing w:before="100" w:beforeAutospacing="1" w:after="100" w:afterAutospacing="1"/>
    </w:pPr>
  </w:style>
  <w:style w:type="paragraph" w:customStyle="1" w:styleId="xl80">
    <w:name w:val="xl80"/>
    <w:basedOn w:val="Normal"/>
    <w:rsid w:val="00E17E46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E17E4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E17E4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83">
    <w:name w:val="xl83"/>
    <w:basedOn w:val="Normal"/>
    <w:rsid w:val="00E17E4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E17E4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E17E46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</w:rPr>
  </w:style>
  <w:style w:type="paragraph" w:customStyle="1" w:styleId="xl86">
    <w:name w:val="xl86"/>
    <w:basedOn w:val="Normal"/>
    <w:rsid w:val="00E17E46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E17E46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E17E46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E17E46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E17E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E17E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E17E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E17E4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E17E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E17E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7E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7E4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17E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7E4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E17E46"/>
  </w:style>
  <w:style w:type="paragraph" w:customStyle="1" w:styleId="xl96">
    <w:name w:val="xl96"/>
    <w:basedOn w:val="Normal"/>
    <w:rsid w:val="00E17E46"/>
    <w:pPr>
      <w:shd w:val="clear" w:color="000000" w:fill="FFCC00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7">
    <w:name w:val="xl97"/>
    <w:basedOn w:val="Normal"/>
    <w:rsid w:val="00E17E46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8">
    <w:name w:val="xl98"/>
    <w:basedOn w:val="Normal"/>
    <w:rsid w:val="00E17E46"/>
    <w:pPr>
      <w:shd w:val="clear" w:color="000000" w:fill="99CCFF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9">
    <w:name w:val="xl99"/>
    <w:basedOn w:val="Normal"/>
    <w:rsid w:val="00E17E46"/>
    <w:pP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0">
    <w:name w:val="xl100"/>
    <w:basedOn w:val="Normal"/>
    <w:rsid w:val="00E17E46"/>
    <w:pPr>
      <w:shd w:val="clear" w:color="000000" w:fill="CCFFFF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1">
    <w:name w:val="xl101"/>
    <w:basedOn w:val="Normal"/>
    <w:rsid w:val="00E17E46"/>
    <w:pP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2">
    <w:name w:val="xl102"/>
    <w:basedOn w:val="Normal"/>
    <w:rsid w:val="00E17E4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17E4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</w:rPr>
  </w:style>
  <w:style w:type="paragraph" w:customStyle="1" w:styleId="xl64">
    <w:name w:val="xl64"/>
    <w:basedOn w:val="Normal"/>
    <w:rsid w:val="00E17E46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numbering" w:customStyle="1" w:styleId="Bezpopisa2">
    <w:name w:val="Bez popisa2"/>
    <w:next w:val="Bezpopisa"/>
    <w:uiPriority w:val="99"/>
    <w:semiHidden/>
    <w:unhideWhenUsed/>
    <w:rsid w:val="00E17E46"/>
  </w:style>
  <w:style w:type="paragraph" w:customStyle="1" w:styleId="EMPTYCELLSTYLE">
    <w:name w:val="EMPTY_CELL_STYLE"/>
    <w:basedOn w:val="DefaultStyle"/>
    <w:qFormat/>
    <w:rsid w:val="00E17E46"/>
    <w:rPr>
      <w:sz w:val="1"/>
    </w:rPr>
  </w:style>
  <w:style w:type="paragraph" w:customStyle="1" w:styleId="glava">
    <w:name w:val="glava"/>
    <w:basedOn w:val="DefaultStyle"/>
    <w:qFormat/>
    <w:rsid w:val="00E17E46"/>
    <w:rPr>
      <w:b/>
      <w:color w:val="FFFFFF"/>
    </w:rPr>
  </w:style>
  <w:style w:type="paragraph" w:customStyle="1" w:styleId="rgp1">
    <w:name w:val="rgp1"/>
    <w:basedOn w:val="DefaultStyle"/>
    <w:qFormat/>
    <w:rsid w:val="00E17E46"/>
    <w:rPr>
      <w:color w:val="FFFFFF"/>
    </w:rPr>
  </w:style>
  <w:style w:type="paragraph" w:customStyle="1" w:styleId="rgp2">
    <w:name w:val="rgp2"/>
    <w:basedOn w:val="DefaultStyle"/>
    <w:qFormat/>
    <w:rsid w:val="00E17E46"/>
    <w:rPr>
      <w:color w:val="FFFFFF"/>
    </w:rPr>
  </w:style>
  <w:style w:type="paragraph" w:customStyle="1" w:styleId="rgp3">
    <w:name w:val="rgp3"/>
    <w:basedOn w:val="DefaultStyle"/>
    <w:qFormat/>
    <w:rsid w:val="00E17E46"/>
    <w:rPr>
      <w:color w:val="FFFFFF"/>
    </w:rPr>
  </w:style>
  <w:style w:type="paragraph" w:customStyle="1" w:styleId="prog1">
    <w:name w:val="prog1"/>
    <w:basedOn w:val="DefaultStyle"/>
    <w:qFormat/>
    <w:rsid w:val="00E17E46"/>
  </w:style>
  <w:style w:type="paragraph" w:customStyle="1" w:styleId="prog2">
    <w:name w:val="prog2"/>
    <w:basedOn w:val="DefaultStyle"/>
    <w:qFormat/>
    <w:rsid w:val="00E17E46"/>
  </w:style>
  <w:style w:type="paragraph" w:customStyle="1" w:styleId="prog3">
    <w:name w:val="prog3"/>
    <w:basedOn w:val="DefaultStyle"/>
    <w:qFormat/>
    <w:rsid w:val="00E17E46"/>
  </w:style>
  <w:style w:type="paragraph" w:customStyle="1" w:styleId="odj1">
    <w:name w:val="odj1"/>
    <w:basedOn w:val="DefaultStyle"/>
    <w:qFormat/>
    <w:rsid w:val="00E17E46"/>
    <w:rPr>
      <w:color w:val="FFFFFF"/>
    </w:rPr>
  </w:style>
  <w:style w:type="paragraph" w:customStyle="1" w:styleId="odj2">
    <w:name w:val="odj2"/>
    <w:basedOn w:val="DefaultStyle"/>
    <w:qFormat/>
    <w:rsid w:val="00E17E46"/>
    <w:rPr>
      <w:color w:val="FFFFFF"/>
    </w:rPr>
  </w:style>
  <w:style w:type="paragraph" w:customStyle="1" w:styleId="odj3">
    <w:name w:val="odj3"/>
    <w:basedOn w:val="DefaultStyle"/>
    <w:qFormat/>
    <w:rsid w:val="00E17E46"/>
  </w:style>
  <w:style w:type="paragraph" w:customStyle="1" w:styleId="fun1">
    <w:name w:val="fun1"/>
    <w:basedOn w:val="DefaultStyle"/>
    <w:qFormat/>
    <w:rsid w:val="00E17E46"/>
  </w:style>
  <w:style w:type="paragraph" w:customStyle="1" w:styleId="fun2">
    <w:name w:val="fun2"/>
    <w:basedOn w:val="DefaultStyle"/>
    <w:qFormat/>
    <w:rsid w:val="00E17E46"/>
  </w:style>
  <w:style w:type="paragraph" w:customStyle="1" w:styleId="fun3">
    <w:name w:val="fun3"/>
    <w:basedOn w:val="DefaultStyle"/>
    <w:qFormat/>
    <w:rsid w:val="00E17E46"/>
  </w:style>
  <w:style w:type="paragraph" w:customStyle="1" w:styleId="izv1">
    <w:name w:val="izv1"/>
    <w:basedOn w:val="DefaultStyle"/>
    <w:qFormat/>
    <w:rsid w:val="00E17E46"/>
  </w:style>
  <w:style w:type="paragraph" w:customStyle="1" w:styleId="izv2">
    <w:name w:val="izv2"/>
    <w:basedOn w:val="DefaultStyle"/>
    <w:qFormat/>
    <w:rsid w:val="00E17E46"/>
  </w:style>
  <w:style w:type="paragraph" w:customStyle="1" w:styleId="izv3">
    <w:name w:val="izv3"/>
    <w:basedOn w:val="DefaultStyle"/>
    <w:qFormat/>
    <w:rsid w:val="00E17E46"/>
  </w:style>
  <w:style w:type="paragraph" w:customStyle="1" w:styleId="kor1">
    <w:name w:val="kor1"/>
    <w:basedOn w:val="DefaultStyle"/>
    <w:qFormat/>
    <w:rsid w:val="00E17E46"/>
  </w:style>
  <w:style w:type="paragraph" w:customStyle="1" w:styleId="DefaultStyle">
    <w:name w:val="DefaultStyle"/>
    <w:qFormat/>
    <w:rsid w:val="00E17E46"/>
    <w:pPr>
      <w:spacing w:after="0" w:line="240" w:lineRule="auto"/>
    </w:pPr>
    <w:rPr>
      <w:rFonts w:ascii="Arimo" w:eastAsia="Arimo" w:hAnsi="Arimo" w:cs="Arimo"/>
      <w:color w:val="000000"/>
      <w:kern w:val="0"/>
      <w:sz w:val="20"/>
      <w:szCs w:val="20"/>
      <w:lang w:eastAsia="hr-HR"/>
      <w14:ligatures w14:val="none"/>
    </w:rPr>
  </w:style>
  <w:style w:type="paragraph" w:customStyle="1" w:styleId="glavaa">
    <w:name w:val="glavaa"/>
    <w:basedOn w:val="DefaultStyle"/>
    <w:qFormat/>
    <w:rsid w:val="00E17E46"/>
    <w:rPr>
      <w:color w:val="FFFFFF"/>
    </w:rPr>
  </w:style>
  <w:style w:type="paragraph" w:customStyle="1" w:styleId="rgp1a">
    <w:name w:val="rgp1a"/>
    <w:basedOn w:val="DefaultStyle"/>
    <w:qFormat/>
    <w:rsid w:val="00E17E46"/>
    <w:rPr>
      <w:color w:val="FFFFFF"/>
    </w:rPr>
  </w:style>
  <w:style w:type="paragraph" w:customStyle="1" w:styleId="rgp2a">
    <w:name w:val="rgp2a"/>
    <w:basedOn w:val="DefaultStyle"/>
    <w:qFormat/>
    <w:rsid w:val="00E17E46"/>
    <w:rPr>
      <w:color w:val="FFFFFF"/>
    </w:rPr>
  </w:style>
  <w:style w:type="paragraph" w:customStyle="1" w:styleId="rgp3a">
    <w:name w:val="rgp3a"/>
    <w:basedOn w:val="DefaultStyle"/>
    <w:qFormat/>
    <w:rsid w:val="00E17E46"/>
    <w:rPr>
      <w:color w:val="FFFFFF"/>
    </w:rPr>
  </w:style>
  <w:style w:type="paragraph" w:customStyle="1" w:styleId="prog1a">
    <w:name w:val="prog1a"/>
    <w:basedOn w:val="DefaultStyle"/>
    <w:qFormat/>
    <w:rsid w:val="00E17E46"/>
    <w:rPr>
      <w:color w:val="FFFFFF"/>
    </w:rPr>
  </w:style>
  <w:style w:type="paragraph" w:customStyle="1" w:styleId="prog2a">
    <w:name w:val="prog2a"/>
    <w:basedOn w:val="DefaultStyle"/>
    <w:qFormat/>
    <w:rsid w:val="00E17E46"/>
    <w:rPr>
      <w:color w:val="FFFFFF"/>
    </w:rPr>
  </w:style>
  <w:style w:type="paragraph" w:customStyle="1" w:styleId="prog3a">
    <w:name w:val="prog3a"/>
    <w:basedOn w:val="DefaultStyle"/>
    <w:qFormat/>
    <w:rsid w:val="00E17E46"/>
    <w:rPr>
      <w:color w:val="FFFFFF"/>
    </w:rPr>
  </w:style>
  <w:style w:type="paragraph" w:customStyle="1" w:styleId="izv1a">
    <w:name w:val="izv1a"/>
    <w:basedOn w:val="DefaultStyle"/>
    <w:qFormat/>
    <w:rsid w:val="00E17E46"/>
    <w:rPr>
      <w:color w:val="FFFFFF"/>
    </w:rPr>
  </w:style>
  <w:style w:type="paragraph" w:customStyle="1" w:styleId="izv2a">
    <w:name w:val="izv2a"/>
    <w:basedOn w:val="DefaultStyle"/>
    <w:qFormat/>
    <w:rsid w:val="00E17E46"/>
    <w:rPr>
      <w:color w:val="FFFFFF"/>
    </w:rPr>
  </w:style>
  <w:style w:type="paragraph" w:customStyle="1" w:styleId="izv3a">
    <w:name w:val="izv3a"/>
    <w:basedOn w:val="DefaultStyle"/>
    <w:qFormat/>
    <w:rsid w:val="00E17E46"/>
    <w:rPr>
      <w:color w:val="FFFFFF"/>
    </w:rPr>
  </w:style>
  <w:style w:type="paragraph" w:customStyle="1" w:styleId="kor1a">
    <w:name w:val="kor1a"/>
    <w:basedOn w:val="DefaultStyle"/>
    <w:qFormat/>
    <w:rsid w:val="00E17E46"/>
    <w:rPr>
      <w:color w:val="FFFFFF"/>
    </w:rPr>
  </w:style>
  <w:style w:type="paragraph" w:customStyle="1" w:styleId="odj1a">
    <w:name w:val="odj1a"/>
    <w:basedOn w:val="DefaultStyle"/>
    <w:qFormat/>
    <w:rsid w:val="00E17E46"/>
    <w:rPr>
      <w:color w:val="FFFFFF"/>
    </w:rPr>
  </w:style>
  <w:style w:type="paragraph" w:customStyle="1" w:styleId="odj2a">
    <w:name w:val="odj2a"/>
    <w:basedOn w:val="DefaultStyle"/>
    <w:qFormat/>
    <w:rsid w:val="00E17E46"/>
    <w:rPr>
      <w:color w:val="FFFFFF"/>
    </w:rPr>
  </w:style>
  <w:style w:type="paragraph" w:customStyle="1" w:styleId="odj3a">
    <w:name w:val="odj3a"/>
    <w:basedOn w:val="DefaultStyle"/>
    <w:qFormat/>
    <w:rsid w:val="00E17E46"/>
    <w:rPr>
      <w:color w:val="FFFFFF"/>
    </w:rPr>
  </w:style>
  <w:style w:type="paragraph" w:customStyle="1" w:styleId="fun1a">
    <w:name w:val="fun1a"/>
    <w:basedOn w:val="DefaultStyle"/>
    <w:qFormat/>
    <w:rsid w:val="00E17E46"/>
    <w:rPr>
      <w:color w:val="FFFFFF"/>
    </w:rPr>
  </w:style>
  <w:style w:type="paragraph" w:customStyle="1" w:styleId="fun2a">
    <w:name w:val="fun2a"/>
    <w:basedOn w:val="DefaultStyle"/>
    <w:qFormat/>
    <w:rsid w:val="00E17E46"/>
    <w:rPr>
      <w:color w:val="FFFFFF"/>
    </w:rPr>
  </w:style>
  <w:style w:type="paragraph" w:customStyle="1" w:styleId="fun3a">
    <w:name w:val="fun3a"/>
    <w:basedOn w:val="DefaultStyle"/>
    <w:qFormat/>
    <w:rsid w:val="00E17E46"/>
    <w:rPr>
      <w:color w:val="FFFFFF"/>
    </w:rPr>
  </w:style>
  <w:style w:type="paragraph" w:customStyle="1" w:styleId="UvjetniStil">
    <w:name w:val="UvjetniStil"/>
    <w:basedOn w:val="DefaultStyle"/>
    <w:qFormat/>
    <w:rsid w:val="00E17E46"/>
  </w:style>
  <w:style w:type="paragraph" w:customStyle="1" w:styleId="TipHeaderStil">
    <w:name w:val="TipHeaderStil"/>
    <w:basedOn w:val="DefaultStyle"/>
    <w:qFormat/>
    <w:rsid w:val="00E17E46"/>
  </w:style>
  <w:style w:type="paragraph" w:customStyle="1" w:styleId="TipHeaderStil1">
    <w:name w:val="TipHeaderStil|1"/>
    <w:qFormat/>
    <w:rsid w:val="00E17E46"/>
    <w:pPr>
      <w:spacing w:after="0" w:line="240" w:lineRule="auto"/>
    </w:pPr>
    <w:rPr>
      <w:rFonts w:ascii="SansSerif" w:eastAsia="SansSerif" w:hAnsi="SansSerif" w:cs="SansSerif"/>
      <w:color w:val="000000"/>
      <w:kern w:val="0"/>
      <w:sz w:val="20"/>
      <w:szCs w:val="20"/>
      <w:lang w:eastAsia="hr-HR"/>
      <w14:ligatures w14:val="none"/>
    </w:rPr>
  </w:style>
  <w:style w:type="paragraph" w:customStyle="1" w:styleId="UvjetniStil10">
    <w:name w:val="UvjetniStil|10"/>
    <w:qFormat/>
    <w:rsid w:val="00E17E46"/>
    <w:pPr>
      <w:spacing w:after="0" w:line="240" w:lineRule="auto"/>
    </w:pPr>
    <w:rPr>
      <w:rFonts w:ascii="Arimo" w:eastAsia="Arimo" w:hAnsi="Arimo" w:cs="Arimo"/>
      <w:b/>
      <w:color w:val="000000"/>
      <w:kern w:val="0"/>
      <w:sz w:val="20"/>
      <w:szCs w:val="20"/>
      <w:lang w:eastAsia="hr-HR"/>
      <w14:ligatures w14:val="none"/>
    </w:rPr>
  </w:style>
  <w:style w:type="paragraph" w:customStyle="1" w:styleId="UvjetniStil11">
    <w:name w:val="UvjetniStil|11"/>
    <w:qFormat/>
    <w:rsid w:val="00E17E46"/>
    <w:pPr>
      <w:spacing w:after="0" w:line="240" w:lineRule="auto"/>
    </w:pPr>
    <w:rPr>
      <w:rFonts w:ascii="Arimo" w:eastAsia="Arimo" w:hAnsi="Arimo" w:cs="Arimo"/>
      <w:b/>
      <w:color w:val="FFFFFF"/>
      <w:kern w:val="0"/>
      <w:sz w:val="20"/>
      <w:szCs w:val="2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E17E46"/>
    <w:rPr>
      <w:b/>
      <w:bCs/>
    </w:rPr>
  </w:style>
  <w:style w:type="paragraph" w:customStyle="1" w:styleId="msonormal0">
    <w:name w:val="msonormal"/>
    <w:basedOn w:val="Normal"/>
    <w:rsid w:val="00E17E4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17E46"/>
    <w:pPr>
      <w:ind w:left="720"/>
      <w:contextualSpacing/>
    </w:pPr>
  </w:style>
  <w:style w:type="numbering" w:customStyle="1" w:styleId="Bezpopisa3">
    <w:name w:val="Bez popisa3"/>
    <w:next w:val="Bezpopisa"/>
    <w:uiPriority w:val="99"/>
    <w:semiHidden/>
    <w:unhideWhenUsed/>
    <w:rsid w:val="00E17E46"/>
  </w:style>
  <w:style w:type="numbering" w:customStyle="1" w:styleId="Bezpopisa11">
    <w:name w:val="Bez popisa11"/>
    <w:next w:val="Bezpopisa"/>
    <w:uiPriority w:val="99"/>
    <w:semiHidden/>
    <w:unhideWhenUsed/>
    <w:rsid w:val="00E17E46"/>
  </w:style>
  <w:style w:type="character" w:styleId="Referencakomentara">
    <w:name w:val="annotation reference"/>
    <w:uiPriority w:val="99"/>
    <w:semiHidden/>
    <w:unhideWhenUsed/>
    <w:rsid w:val="00E17E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7E4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7E46"/>
    <w:rPr>
      <w:rFonts w:ascii="Times New Roman" w:eastAsia="Times New Roman" w:hAnsi="Times New Roman" w:cs="Times New Roman"/>
      <w:kern w:val="0"/>
      <w:sz w:val="20"/>
      <w:szCs w:val="24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7E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7E46"/>
    <w:rPr>
      <w:rFonts w:ascii="Times New Roman" w:eastAsia="Times New Roman" w:hAnsi="Times New Roman" w:cs="Times New Roman"/>
      <w:b/>
      <w:bCs/>
      <w:kern w:val="0"/>
      <w:sz w:val="20"/>
      <w:szCs w:val="24"/>
      <w:lang w:eastAsia="hr-HR"/>
      <w14:ligatures w14:val="none"/>
    </w:rPr>
  </w:style>
  <w:style w:type="paragraph" w:customStyle="1" w:styleId="Obinitekst1">
    <w:name w:val="Obični tekst1"/>
    <w:basedOn w:val="Normal"/>
    <w:rsid w:val="00E17E46"/>
    <w:pPr>
      <w:suppressAutoHyphens/>
      <w:spacing w:line="100" w:lineRule="atLeast"/>
    </w:pPr>
    <w:rPr>
      <w:rFonts w:ascii="Consolas" w:hAnsi="Consolas" w:cs="font316"/>
      <w:color w:val="00000A"/>
      <w:kern w:val="1"/>
      <w:sz w:val="21"/>
      <w:szCs w:val="21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E17E46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table" w:customStyle="1" w:styleId="Obinatablica11">
    <w:name w:val="Obična tablica 11"/>
    <w:basedOn w:val="Obinatablica"/>
    <w:uiPriority w:val="41"/>
    <w:rsid w:val="00E17E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ijeloteksta">
    <w:name w:val="Body Text"/>
    <w:basedOn w:val="Normal"/>
    <w:link w:val="TijelotekstaChar"/>
    <w:rsid w:val="00E17E46"/>
    <w:pPr>
      <w:suppressAutoHyphens/>
      <w:spacing w:after="120" w:line="100" w:lineRule="atLeast"/>
    </w:pPr>
    <w:rPr>
      <w:color w:val="00000A"/>
      <w:kern w:val="1"/>
    </w:rPr>
  </w:style>
  <w:style w:type="character" w:customStyle="1" w:styleId="TijelotekstaChar">
    <w:name w:val="Tijelo teksta Char"/>
    <w:basedOn w:val="Zadanifontodlomka"/>
    <w:link w:val="Tijeloteksta"/>
    <w:rsid w:val="00E17E46"/>
    <w:rPr>
      <w:rFonts w:ascii="Times New Roman" w:eastAsia="Times New Roman" w:hAnsi="Times New Roman" w:cs="Times New Roman"/>
      <w:color w:val="00000A"/>
      <w:kern w:val="1"/>
      <w:sz w:val="24"/>
      <w:szCs w:val="24"/>
      <w:lang w:eastAsia="hr-HR"/>
      <w14:ligatures w14:val="none"/>
    </w:rPr>
  </w:style>
  <w:style w:type="paragraph" w:customStyle="1" w:styleId="Tijeloteksta-uvlaka21">
    <w:name w:val="Tijelo teksta - uvlaka 21"/>
    <w:basedOn w:val="Normal"/>
    <w:rsid w:val="00E17E46"/>
    <w:pPr>
      <w:suppressAutoHyphens/>
      <w:spacing w:after="120" w:line="480" w:lineRule="auto"/>
      <w:ind w:left="283"/>
      <w:jc w:val="both"/>
    </w:pPr>
    <w:rPr>
      <w:color w:val="00000A"/>
      <w:kern w:val="1"/>
      <w:sz w:val="22"/>
      <w:szCs w:val="20"/>
    </w:rPr>
  </w:style>
  <w:style w:type="paragraph" w:styleId="Bezproreda">
    <w:name w:val="No Spacing"/>
    <w:uiPriority w:val="1"/>
    <w:qFormat/>
    <w:rsid w:val="00E17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17E4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17E4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unhideWhenUsed/>
    <w:rsid w:val="00E17E46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E17E4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17E4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rsid w:val="00E17E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E17E46"/>
  </w:style>
  <w:style w:type="paragraph" w:styleId="Sadraj2">
    <w:name w:val="toc 2"/>
    <w:basedOn w:val="Normal"/>
    <w:next w:val="Normal"/>
    <w:autoRedefine/>
    <w:uiPriority w:val="39"/>
    <w:unhideWhenUsed/>
    <w:rsid w:val="00E17E46"/>
    <w:pPr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E17E46"/>
    <w:pPr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E17E46"/>
    <w:pPr>
      <w:ind w:left="720"/>
    </w:pPr>
  </w:style>
  <w:style w:type="table" w:styleId="Reetkatablice">
    <w:name w:val="Table Grid"/>
    <w:basedOn w:val="Obinatablica"/>
    <w:uiPriority w:val="59"/>
    <w:rsid w:val="00E17E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E17E46"/>
  </w:style>
  <w:style w:type="numbering" w:customStyle="1" w:styleId="Bezpopisa12">
    <w:name w:val="Bez popisa12"/>
    <w:next w:val="Bezpopisa"/>
    <w:uiPriority w:val="99"/>
    <w:semiHidden/>
    <w:unhideWhenUsed/>
    <w:rsid w:val="00E17E46"/>
  </w:style>
  <w:style w:type="numbering" w:customStyle="1" w:styleId="Bezpopisa111">
    <w:name w:val="Bez popisa111"/>
    <w:next w:val="Bezpopisa"/>
    <w:uiPriority w:val="99"/>
    <w:semiHidden/>
    <w:unhideWhenUsed/>
    <w:rsid w:val="00E17E46"/>
  </w:style>
  <w:style w:type="numbering" w:customStyle="1" w:styleId="Bezpopisa21">
    <w:name w:val="Bez popisa21"/>
    <w:next w:val="Bezpopisa"/>
    <w:uiPriority w:val="99"/>
    <w:semiHidden/>
    <w:unhideWhenUsed/>
    <w:rsid w:val="00E17E46"/>
  </w:style>
  <w:style w:type="numbering" w:customStyle="1" w:styleId="Bezpopisa31">
    <w:name w:val="Bez popisa31"/>
    <w:next w:val="Bezpopisa"/>
    <w:uiPriority w:val="99"/>
    <w:semiHidden/>
    <w:unhideWhenUsed/>
    <w:rsid w:val="00E17E46"/>
  </w:style>
  <w:style w:type="numbering" w:customStyle="1" w:styleId="Bezpopisa1111">
    <w:name w:val="Bez popisa1111"/>
    <w:next w:val="Bezpopisa"/>
    <w:uiPriority w:val="99"/>
    <w:semiHidden/>
    <w:unhideWhenUsed/>
    <w:rsid w:val="00E1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5011</Words>
  <Characters>28569</Characters>
  <Application>Microsoft Office Word</Application>
  <DocSecurity>0</DocSecurity>
  <Lines>238</Lines>
  <Paragraphs>67</Paragraphs>
  <ScaleCrop>false</ScaleCrop>
  <Company/>
  <LinksUpToDate>false</LinksUpToDate>
  <CharactersWithSpaces>33513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2024-11-27T10:37:00Z</dcterms:created>
  <dcterms:modified xsi:type="dcterms:W3CDTF">2024-11-27T10:38:00Z</dcterms:modified>
</cp:coreProperties>
</file>